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5662" w:tblpY="-177"/>
        <w:tblW w:w="0" w:type="auto"/>
        <w:tblLayout w:type="fixed"/>
        <w:tblLook w:val="04A0" w:firstRow="1" w:lastRow="0" w:firstColumn="1" w:lastColumn="0" w:noHBand="0" w:noVBand="1"/>
      </w:tblPr>
      <w:tblGrid>
        <w:gridCol w:w="5895"/>
      </w:tblGrid>
      <w:tr w:rsidR="00C21693" w:rsidTr="00C21693">
        <w:tc>
          <w:tcPr>
            <w:tcW w:w="5895" w:type="dxa"/>
            <w:tcBorders>
              <w:top w:val="nil"/>
              <w:left w:val="nil"/>
              <w:bottom w:val="nil"/>
              <w:right w:val="nil"/>
            </w:tcBorders>
          </w:tcPr>
          <w:p w:rsidR="00C21693" w:rsidRDefault="00C21693" w:rsidP="00666CE3">
            <w:pPr>
              <w:widowControl w:val="0"/>
              <w:ind w:left="5670" w:hanging="5136"/>
              <w:jc w:val="center"/>
            </w:pPr>
            <w:bookmarkStart w:id="0" w:name="_GoBack"/>
            <w:bookmarkEnd w:id="0"/>
            <w:r>
              <w:rPr>
                <w:bCs/>
                <w:sz w:val="26"/>
                <w:szCs w:val="26"/>
              </w:rPr>
              <w:t>Приложение № 4</w:t>
            </w:r>
          </w:p>
          <w:p w:rsidR="00C21693" w:rsidRDefault="00C21693" w:rsidP="00666CE3">
            <w:pPr>
              <w:widowControl w:val="0"/>
              <w:ind w:left="5670" w:hanging="5136"/>
              <w:jc w:val="center"/>
              <w:rPr>
                <w:bCs/>
                <w:sz w:val="26"/>
                <w:szCs w:val="26"/>
              </w:rPr>
            </w:pPr>
          </w:p>
          <w:p w:rsidR="00C21693" w:rsidRDefault="00C21693" w:rsidP="00666CE3">
            <w:pPr>
              <w:widowControl w:val="0"/>
              <w:ind w:left="5670" w:hanging="5136"/>
              <w:jc w:val="center"/>
            </w:pPr>
            <w:r>
              <w:rPr>
                <w:bCs/>
                <w:sz w:val="26"/>
                <w:szCs w:val="26"/>
              </w:rPr>
              <w:t>УТВЕРЖДЕНО</w:t>
            </w:r>
          </w:p>
          <w:p w:rsidR="00C21693" w:rsidRDefault="00C21693" w:rsidP="00666CE3">
            <w:pPr>
              <w:widowControl w:val="0"/>
              <w:ind w:left="5670" w:hanging="5136"/>
              <w:jc w:val="center"/>
            </w:pPr>
            <w:r>
              <w:rPr>
                <w:bCs/>
                <w:sz w:val="26"/>
                <w:szCs w:val="26"/>
              </w:rPr>
              <w:t>постановлением администрации</w:t>
            </w:r>
          </w:p>
          <w:p w:rsidR="00C21693" w:rsidRDefault="00C21693" w:rsidP="00666CE3">
            <w:pPr>
              <w:widowControl w:val="0"/>
              <w:jc w:val="center"/>
            </w:pPr>
            <w:r>
              <w:rPr>
                <w:bCs/>
                <w:sz w:val="26"/>
                <w:szCs w:val="26"/>
              </w:rPr>
              <w:t>Костромского муниципального района</w:t>
            </w:r>
          </w:p>
          <w:p w:rsidR="00C21693" w:rsidRDefault="00C21693" w:rsidP="00666CE3">
            <w:pPr>
              <w:widowControl w:val="0"/>
              <w:jc w:val="center"/>
            </w:pPr>
            <w:r>
              <w:rPr>
                <w:spacing w:val="20"/>
                <w:sz w:val="26"/>
                <w:szCs w:val="26"/>
              </w:rPr>
              <w:t xml:space="preserve">от «08»  декабря 2023 года № 3141 </w:t>
            </w:r>
          </w:p>
        </w:tc>
      </w:tr>
    </w:tbl>
    <w:p w:rsidR="00C21693" w:rsidRDefault="00C21693" w:rsidP="00C21693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C21693" w:rsidRDefault="00C21693" w:rsidP="00C21693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C21693" w:rsidRDefault="00C21693" w:rsidP="00C21693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C21693" w:rsidRDefault="00C21693" w:rsidP="00C21693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C21693" w:rsidRDefault="00C21693" w:rsidP="00C21693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C21693" w:rsidRDefault="00C21693" w:rsidP="00C21693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C21693" w:rsidRDefault="00C21693" w:rsidP="00C21693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Оповещение о начале общественных обсуждений.</w:t>
      </w:r>
    </w:p>
    <w:p w:rsidR="00C21693" w:rsidRDefault="00C21693" w:rsidP="00C21693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C21693" w:rsidRDefault="00C21693" w:rsidP="00C21693">
      <w:pPr>
        <w:pStyle w:val="ConsPlusNormal"/>
        <w:widowControl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 Костромского муниципального района информирует о назначении общественных обсуждений по проекту постановления «Об изменении вида разрешенного использования земельного участка с кадастровым номером 44:07:072001:1432, площадью 744 кв.м., расположенного по адресу: Костромская область, Костромской р-н, д. Нажерово». </w:t>
      </w:r>
    </w:p>
    <w:p w:rsidR="00C21693" w:rsidRDefault="00C21693" w:rsidP="00C21693">
      <w:pPr>
        <w:pStyle w:val="ConsPlusNormal"/>
        <w:widowControl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 постановления «Об изменении вида разрешенного использования земельного участка с кадастровым номером 44:07:072001:1432, площадью 744 кв.м., расположенного по адресу: Костромская область, Костромской р-н, д. Нажерово»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>является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приложением к постановлению администрации Костромского муниципального района от «08» «декабря» 2023 года № 3141.</w:t>
      </w:r>
    </w:p>
    <w:p w:rsidR="00C21693" w:rsidRDefault="00C21693" w:rsidP="00C21693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Проектом предусматривается изменение вида разрешенного использования земельного участка</w:t>
      </w:r>
      <w:r>
        <w:t xml:space="preserve"> </w:t>
      </w:r>
      <w:r>
        <w:rPr>
          <w:rFonts w:ascii="Times New Roman" w:hAnsi="Times New Roman"/>
          <w:sz w:val="28"/>
          <w:szCs w:val="28"/>
        </w:rPr>
        <w:t>с кадастровым номером 44:07:072001:1432, площадью 744 кв.м., расположенного по адресу: Костромская область, Костромской р-н, д. Нажерово</w:t>
      </w:r>
      <w:r>
        <w:rPr>
          <w:rFonts w:ascii="Times New Roman" w:hAnsi="Times New Roman"/>
          <w:sz w:val="28"/>
          <w:szCs w:val="28"/>
          <w:lang w:eastAsia="ru-RU"/>
        </w:rPr>
        <w:t>, с «земельные участки (территории) общего пользования» на «религиозное использование»</w:t>
      </w:r>
      <w:r>
        <w:rPr>
          <w:rFonts w:ascii="Times New Roman" w:hAnsi="Times New Roman"/>
          <w:sz w:val="28"/>
          <w:szCs w:val="28"/>
        </w:rPr>
        <w:t>.</w:t>
      </w:r>
    </w:p>
    <w:p w:rsidR="00C21693" w:rsidRDefault="00C21693" w:rsidP="00C21693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Организатор общественных обсуждений – Комиссия по подготовке и проведению общественных обсуждений (адрес: Костромская область, Костромской район, г. Кострома, ул. Маршала Новикова, д.7, телефон (4942) 55-98-51.</w:t>
      </w:r>
    </w:p>
    <w:p w:rsidR="00C21693" w:rsidRDefault="00C21693" w:rsidP="00C21693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Предложения и замечания по проекту направляются организатору общественных обсуждений в срок до 12:00 09.01.2024года.</w:t>
      </w:r>
    </w:p>
    <w:p w:rsidR="00C21693" w:rsidRDefault="00C21693" w:rsidP="00C21693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Экспозиция проекта проводится на официальном сайте администрации Костромского муниципального района в информационно-телекоммуникационной сети «Интернет» по адресу: </w:t>
      </w:r>
      <w:r>
        <w:rPr>
          <w:rFonts w:ascii="Times New Roman" w:hAnsi="Times New Roman"/>
          <w:sz w:val="28"/>
          <w:szCs w:val="28"/>
          <w:lang w:val="en-US"/>
        </w:rPr>
        <w:t>kostromskoy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kostroma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gov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ru</w:t>
      </w:r>
      <w:r>
        <w:rPr>
          <w:rFonts w:ascii="Times New Roman" w:hAnsi="Times New Roman"/>
          <w:sz w:val="28"/>
          <w:szCs w:val="28"/>
        </w:rPr>
        <w:t xml:space="preserve"> в разделе: Карта сайта/ Хозяйственная деятельность / Градостроительство / Публичные слушания с 19.12.2023 г. – 09.01.2024г. </w:t>
      </w:r>
    </w:p>
    <w:p w:rsidR="00C21693" w:rsidRDefault="00C21693" w:rsidP="00C21693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Консультирование проводится по телефону (4942) 55-98-51.</w:t>
      </w:r>
    </w:p>
    <w:p w:rsidR="00C21693" w:rsidRDefault="00C21693" w:rsidP="00C21693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Проект, подлежащий рассмотрению на общественных обсуждениях,  и информационные материалы к нему (при  наличии) будут  размещены  на официальном сайте администрации Костромского муниципального района в информационно-телекоммуникационной сети «Интернет» по адресу </w:t>
      </w:r>
      <w:r>
        <w:rPr>
          <w:rFonts w:ascii="Times New Roman" w:hAnsi="Times New Roman"/>
          <w:sz w:val="28"/>
          <w:szCs w:val="28"/>
          <w:lang w:val="en-US"/>
        </w:rPr>
        <w:t>kostromskoy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kostroma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gov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ru</w:t>
      </w:r>
      <w:r>
        <w:rPr>
          <w:rFonts w:ascii="Times New Roman" w:hAnsi="Times New Roman"/>
          <w:sz w:val="28"/>
          <w:szCs w:val="28"/>
        </w:rPr>
        <w:t>: Карта сайта/ Хозяйственная деятельность / Градостроительство / Публичные слушания с 19.12.2023года.</w:t>
      </w:r>
    </w:p>
    <w:p w:rsidR="00C21693" w:rsidRDefault="00C21693" w:rsidP="00C21693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Участники общественных обсуждений в целях идентификации </w:t>
      </w:r>
      <w:r>
        <w:rPr>
          <w:rFonts w:ascii="Times New Roman" w:hAnsi="Times New Roman"/>
          <w:sz w:val="28"/>
          <w:szCs w:val="28"/>
        </w:rPr>
        <w:lastRenderedPageBreak/>
        <w:t xml:space="preserve">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 регистрационный  номер,  местонахождение  и  адрес  -  для юридических  лиц)  </w:t>
      </w:r>
      <w:r>
        <w:rPr>
          <w:rFonts w:ascii="Times New Roman" w:hAnsi="Times New Roman"/>
          <w:sz w:val="28"/>
          <w:szCs w:val="28"/>
          <w:u w:val="single"/>
        </w:rPr>
        <w:t>с приложением документов, подтверждающих такие сведения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C21693" w:rsidRDefault="00C21693" w:rsidP="00C21693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Участники общественных обсуждений, являющиеся правообладателями соответствующих земельных участков и (или) расположенных на них объектов капитального  строительства 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 и иные документы, устанавливающие или удостоверяющие их права на  такие земельные участки, объекты капитального строительства, помещения, являющиеся частью указанных объектов капитального строительства. </w:t>
      </w:r>
    </w:p>
    <w:p w:rsidR="00C21693" w:rsidRDefault="00C21693" w:rsidP="00C21693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требуется представление указанных документов, подтверждающих сведения об участниках общественных обсуждений (фамилию, имя, отчество (при наличии),  дату  рождения,  адрес  места  жительства  (регистрации)  -  для физических  лиц;  наименование,  основной  государственный  регистрационный номер,  местонахождение и адрес - для юридических лиц), если данными лицами вносятся   предложения   и   замечания,   касающиеся  проекта,  подлежащего рассмотрению  на  общественных  обсуждениях, посредством официального сайта администрации Костромского муниципального района (при условии, что эти сведения содержатся на указанном сайте).</w:t>
      </w:r>
    </w:p>
    <w:p w:rsidR="00C21693" w:rsidRDefault="00C21693" w:rsidP="00C21693">
      <w:pPr>
        <w:pStyle w:val="ConsPlusNonforma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случае направления предложений и замечаний участником общественных обсуждений  представляется согласие на обработку его персональных данных с учетом требований, установленных Федеральным </w:t>
      </w:r>
      <w:hyperlink r:id="rId5" w:history="1"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законом</w:t>
        </w:r>
      </w:hyperlink>
      <w:r>
        <w:rPr>
          <w:rFonts w:ascii="Times New Roman" w:hAnsi="Times New Roman"/>
          <w:sz w:val="28"/>
          <w:szCs w:val="28"/>
        </w:rPr>
        <w:t xml:space="preserve"> от 27 июля 2006 года № 152-ФЗ «О персональных данных».</w:t>
      </w:r>
    </w:p>
    <w:p w:rsidR="00C21693" w:rsidRDefault="00C21693" w:rsidP="00C21693">
      <w:pPr>
        <w:pStyle w:val="ConsPlusNonforma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внесения предложений и замечаний в письменной форме документы предоставляются  участниками  общественных  обсуждений  в  виде  заверенных копий.</w:t>
      </w:r>
    </w:p>
    <w:p w:rsidR="00C21693" w:rsidRDefault="00C21693" w:rsidP="00C21693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Участники общественных обсуждений, представившие указанные сведения о себе, имеют право вносить предложения и замечания,   касающиеся рассматриваемого проекта с 9:00 с 19.12.2023г. по 09.01.2024 года:</w:t>
      </w:r>
    </w:p>
    <w:p w:rsidR="00C21693" w:rsidRDefault="00C21693" w:rsidP="00C21693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1) посредством официального сайта администрации Костромского муниципального района;</w:t>
      </w:r>
    </w:p>
    <w:p w:rsidR="00C21693" w:rsidRDefault="00C21693" w:rsidP="00C21693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2) в письменной форме в адрес организатора общественных обсуждений;</w:t>
      </w:r>
    </w:p>
    <w:p w:rsidR="00C21693" w:rsidRDefault="00C21693" w:rsidP="00C21693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3) посредством  записи в книге (журнале) учета посетителей экспозиции проекта, подлежащего рассмотрению на общественных  обсуждениях, </w:t>
      </w:r>
      <w:r>
        <w:rPr>
          <w:rFonts w:ascii="Times New Roman" w:eastAsia="Arial" w:hAnsi="Times New Roman"/>
          <w:sz w:val="28"/>
          <w:szCs w:val="28"/>
        </w:rPr>
        <w:t xml:space="preserve">направив на электронную почту </w:t>
      </w:r>
      <w:r>
        <w:rPr>
          <w:rFonts w:ascii="Times New Roman" w:hAnsi="Times New Roman"/>
          <w:sz w:val="28"/>
          <w:szCs w:val="28"/>
          <w:lang w:val="en-US"/>
        </w:rPr>
        <w:t>arh</w:t>
      </w:r>
      <w:r>
        <w:rPr>
          <w:rFonts w:ascii="Times New Roman" w:hAnsi="Times New Roman"/>
          <w:sz w:val="28"/>
          <w:szCs w:val="28"/>
        </w:rPr>
        <w:t>@</w:t>
      </w:r>
      <w:r>
        <w:rPr>
          <w:rFonts w:ascii="Times New Roman" w:hAnsi="Times New Roman"/>
          <w:sz w:val="28"/>
          <w:szCs w:val="28"/>
          <w:lang w:val="en-US"/>
        </w:rPr>
        <w:t>admkr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ru</w:t>
      </w:r>
      <w:r>
        <w:rPr>
          <w:rFonts w:ascii="Times New Roman" w:hAnsi="Times New Roman"/>
          <w:sz w:val="28"/>
          <w:szCs w:val="28"/>
        </w:rPr>
        <w:t>.</w:t>
      </w:r>
    </w:p>
    <w:p w:rsidR="00286B52" w:rsidRDefault="00286B52"/>
    <w:sectPr w:rsidR="00286B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CBF"/>
    <w:rsid w:val="00001CBF"/>
    <w:rsid w:val="00286B52"/>
    <w:rsid w:val="00A93B39"/>
    <w:rsid w:val="00C2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93"/>
    <w:pPr>
      <w:spacing w:after="0" w:line="240" w:lineRule="auto"/>
    </w:pPr>
    <w:rPr>
      <w:rFonts w:ascii="Times New Roman" w:eastAsia="Times New Roman" w:hAnsi="Times New Roman" w:cs="Times New Roman"/>
      <w:sz w:val="20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21693"/>
    <w:pPr>
      <w:widowControl w:val="0"/>
      <w:spacing w:after="0" w:line="240" w:lineRule="auto"/>
      <w:ind w:firstLine="720"/>
    </w:pPr>
    <w:rPr>
      <w:rFonts w:ascii="Arial" w:eastAsia="Arial" w:hAnsi="Arial" w:cs="Times New Roman"/>
      <w:sz w:val="20"/>
      <w:lang w:eastAsia="zh-CN"/>
    </w:rPr>
  </w:style>
  <w:style w:type="paragraph" w:customStyle="1" w:styleId="ConsPlusNonformat">
    <w:name w:val="ConsPlusNonformat"/>
    <w:rsid w:val="00C21693"/>
    <w:pPr>
      <w:widowControl w:val="0"/>
      <w:spacing w:after="0" w:line="240" w:lineRule="auto"/>
    </w:pPr>
    <w:rPr>
      <w:rFonts w:ascii="Courier New" w:eastAsia="Calibri" w:hAnsi="Courier New" w:cs="Times New Roman"/>
      <w:sz w:val="20"/>
      <w:lang w:eastAsia="ru-RU"/>
    </w:rPr>
  </w:style>
  <w:style w:type="character" w:styleId="a3">
    <w:name w:val="Hyperlink"/>
    <w:basedOn w:val="a0"/>
    <w:uiPriority w:val="99"/>
    <w:semiHidden/>
    <w:unhideWhenUsed/>
    <w:rsid w:val="00C2169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93"/>
    <w:pPr>
      <w:spacing w:after="0" w:line="240" w:lineRule="auto"/>
    </w:pPr>
    <w:rPr>
      <w:rFonts w:ascii="Times New Roman" w:eastAsia="Times New Roman" w:hAnsi="Times New Roman" w:cs="Times New Roman"/>
      <w:sz w:val="20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21693"/>
    <w:pPr>
      <w:widowControl w:val="0"/>
      <w:spacing w:after="0" w:line="240" w:lineRule="auto"/>
      <w:ind w:firstLine="720"/>
    </w:pPr>
    <w:rPr>
      <w:rFonts w:ascii="Arial" w:eastAsia="Arial" w:hAnsi="Arial" w:cs="Times New Roman"/>
      <w:sz w:val="20"/>
      <w:lang w:eastAsia="zh-CN"/>
    </w:rPr>
  </w:style>
  <w:style w:type="paragraph" w:customStyle="1" w:styleId="ConsPlusNonformat">
    <w:name w:val="ConsPlusNonformat"/>
    <w:rsid w:val="00C21693"/>
    <w:pPr>
      <w:widowControl w:val="0"/>
      <w:spacing w:after="0" w:line="240" w:lineRule="auto"/>
    </w:pPr>
    <w:rPr>
      <w:rFonts w:ascii="Courier New" w:eastAsia="Calibri" w:hAnsi="Courier New" w:cs="Times New Roman"/>
      <w:sz w:val="20"/>
      <w:lang w:eastAsia="ru-RU"/>
    </w:rPr>
  </w:style>
  <w:style w:type="character" w:styleId="a3">
    <w:name w:val="Hyperlink"/>
    <w:basedOn w:val="a0"/>
    <w:uiPriority w:val="99"/>
    <w:semiHidden/>
    <w:unhideWhenUsed/>
    <w:rsid w:val="00C216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28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645500E2C0B098AD27AA0386000DAFBA5B60066967C98DA4D9CE549558D787E0E6BE21391EDDF59E5EACBE1CD1BDF1BCE156928A53D2ADFFxCM3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755</Words>
  <Characters>4305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Gribkova</dc:creator>
  <cp:lastModifiedBy>Gribkova</cp:lastModifiedBy>
  <cp:revision>2</cp:revision>
  <dcterms:created xsi:type="dcterms:W3CDTF">2023-12-11T13:17:00Z</dcterms:created>
  <dcterms:modified xsi:type="dcterms:W3CDTF">2023-12-11T13:17:00Z</dcterms:modified>
</cp:coreProperties>
</file>