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0FA" w:rsidRPr="000050FA" w:rsidRDefault="000050FA" w:rsidP="000050F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0050FA">
        <w:rPr>
          <w:rFonts w:ascii="Times New Roman" w:hAnsi="Times New Roman"/>
          <w:sz w:val="28"/>
          <w:szCs w:val="28"/>
        </w:rPr>
        <w:t>Приложение к постановлению администрации</w:t>
      </w:r>
    </w:p>
    <w:p w:rsidR="000050FA" w:rsidRPr="000050FA" w:rsidRDefault="000050FA" w:rsidP="000050F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0050FA">
        <w:rPr>
          <w:rFonts w:ascii="Times New Roman" w:hAnsi="Times New Roman"/>
          <w:sz w:val="28"/>
          <w:szCs w:val="28"/>
        </w:rPr>
        <w:t xml:space="preserve"> Костромского муниципального района </w:t>
      </w:r>
    </w:p>
    <w:p w:rsidR="00E24494" w:rsidRPr="000050FA" w:rsidRDefault="000050FA" w:rsidP="000050FA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от «____</w:t>
      </w:r>
      <w:r w:rsidRPr="000050FA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________ 2024 года №_____</w:t>
      </w:r>
      <w:r w:rsidRPr="000050FA">
        <w:rPr>
          <w:rFonts w:ascii="Times New Roman" w:hAnsi="Times New Roman"/>
          <w:sz w:val="28"/>
          <w:szCs w:val="28"/>
        </w:rPr>
        <w:t xml:space="preserve"> </w:t>
      </w:r>
      <w:r w:rsidR="00E24494" w:rsidRPr="000050FA"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</w:p>
    <w:p w:rsidR="00A002BA" w:rsidRPr="000900C1" w:rsidRDefault="00A002BA" w:rsidP="00A002BA">
      <w:pPr>
        <w:spacing w:after="0"/>
        <w:jc w:val="right"/>
        <w:rPr>
          <w:rFonts w:ascii="Times New Roman" w:hAnsi="Times New Roman"/>
          <w:sz w:val="36"/>
          <w:szCs w:val="36"/>
        </w:rPr>
      </w:pPr>
    </w:p>
    <w:p w:rsidR="00E24494" w:rsidRDefault="00E24494">
      <w:pPr>
        <w:jc w:val="center"/>
        <w:rPr>
          <w:rFonts w:ascii="Times New Roman" w:hAnsi="Times New Roman"/>
          <w:b/>
          <w:sz w:val="40"/>
          <w:szCs w:val="40"/>
        </w:rPr>
      </w:pPr>
    </w:p>
    <w:p w:rsidR="00E24494" w:rsidRDefault="00E24494">
      <w:pPr>
        <w:jc w:val="center"/>
        <w:rPr>
          <w:rFonts w:ascii="Times New Roman" w:hAnsi="Times New Roman"/>
          <w:b/>
          <w:sz w:val="40"/>
          <w:szCs w:val="40"/>
        </w:rPr>
      </w:pPr>
    </w:p>
    <w:p w:rsidR="00E24494" w:rsidRDefault="00E24494">
      <w:pPr>
        <w:spacing w:after="0" w:line="360" w:lineRule="auto"/>
        <w:jc w:val="center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sz w:val="48"/>
          <w:szCs w:val="48"/>
        </w:rPr>
        <w:t xml:space="preserve">Проект </w:t>
      </w:r>
    </w:p>
    <w:p w:rsidR="00E24494" w:rsidRDefault="00E24494">
      <w:pPr>
        <w:spacing w:after="0" w:line="360" w:lineRule="auto"/>
        <w:jc w:val="center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sz w:val="48"/>
          <w:szCs w:val="48"/>
        </w:rPr>
        <w:t xml:space="preserve">внесения изменений  в </w:t>
      </w:r>
      <w:r w:rsidR="00CD40A6">
        <w:rPr>
          <w:rFonts w:ascii="Times New Roman" w:hAnsi="Times New Roman"/>
          <w:b/>
          <w:sz w:val="48"/>
          <w:szCs w:val="48"/>
        </w:rPr>
        <w:t xml:space="preserve">правила землепользования и застройки </w:t>
      </w:r>
      <w:r>
        <w:rPr>
          <w:rFonts w:ascii="Times New Roman" w:hAnsi="Times New Roman"/>
          <w:b/>
          <w:sz w:val="48"/>
          <w:szCs w:val="48"/>
        </w:rPr>
        <w:t xml:space="preserve"> </w:t>
      </w:r>
      <w:proofErr w:type="spellStart"/>
      <w:r w:rsidR="00344353">
        <w:rPr>
          <w:rFonts w:ascii="Times New Roman" w:hAnsi="Times New Roman"/>
          <w:b/>
          <w:sz w:val="48"/>
          <w:szCs w:val="48"/>
        </w:rPr>
        <w:t>Бакшеевского</w:t>
      </w:r>
      <w:proofErr w:type="spellEnd"/>
      <w:r w:rsidR="00CD40A6">
        <w:rPr>
          <w:rFonts w:ascii="Times New Roman" w:hAnsi="Times New Roman"/>
          <w:b/>
          <w:sz w:val="48"/>
          <w:szCs w:val="48"/>
        </w:rPr>
        <w:t xml:space="preserve"> </w:t>
      </w:r>
      <w:r>
        <w:rPr>
          <w:rFonts w:ascii="Times New Roman" w:hAnsi="Times New Roman"/>
          <w:b/>
          <w:sz w:val="48"/>
          <w:szCs w:val="48"/>
        </w:rPr>
        <w:t xml:space="preserve">сельского поселения </w:t>
      </w:r>
    </w:p>
    <w:p w:rsidR="00E24494" w:rsidRDefault="00E24494">
      <w:pPr>
        <w:spacing w:after="0" w:line="360" w:lineRule="auto"/>
        <w:jc w:val="center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sz w:val="48"/>
          <w:szCs w:val="48"/>
        </w:rPr>
        <w:t>Костромского муниципального района Костромской области</w:t>
      </w:r>
    </w:p>
    <w:p w:rsidR="00E24494" w:rsidRDefault="00E24494">
      <w:pPr>
        <w:spacing w:after="0" w:line="360" w:lineRule="auto"/>
        <w:jc w:val="center"/>
        <w:rPr>
          <w:rFonts w:ascii="Times New Roman" w:hAnsi="Times New Roman"/>
          <w:b/>
          <w:sz w:val="48"/>
          <w:szCs w:val="48"/>
        </w:rPr>
      </w:pPr>
    </w:p>
    <w:p w:rsidR="00E24494" w:rsidRDefault="00E24494">
      <w:pPr>
        <w:spacing w:after="0" w:line="360" w:lineRule="auto"/>
        <w:jc w:val="center"/>
        <w:rPr>
          <w:rFonts w:ascii="Times New Roman" w:hAnsi="Times New Roman"/>
          <w:b/>
          <w:sz w:val="48"/>
          <w:szCs w:val="48"/>
        </w:rPr>
      </w:pPr>
    </w:p>
    <w:p w:rsidR="00E24494" w:rsidRDefault="00E24494">
      <w:pPr>
        <w:spacing w:after="0" w:line="360" w:lineRule="auto"/>
        <w:jc w:val="center"/>
        <w:rPr>
          <w:rFonts w:ascii="Times New Roman" w:hAnsi="Times New Roman"/>
          <w:b/>
          <w:sz w:val="48"/>
          <w:szCs w:val="48"/>
        </w:rPr>
      </w:pPr>
    </w:p>
    <w:p w:rsidR="00E24494" w:rsidRDefault="00E24494">
      <w:pPr>
        <w:spacing w:after="0" w:line="360" w:lineRule="auto"/>
        <w:jc w:val="center"/>
        <w:rPr>
          <w:rFonts w:ascii="Times New Roman" w:hAnsi="Times New Roman"/>
          <w:b/>
          <w:sz w:val="44"/>
          <w:szCs w:val="44"/>
        </w:rPr>
      </w:pPr>
    </w:p>
    <w:p w:rsidR="00E24494" w:rsidRDefault="00E24494">
      <w:pPr>
        <w:spacing w:after="0" w:line="360" w:lineRule="auto"/>
        <w:jc w:val="center"/>
        <w:rPr>
          <w:rFonts w:ascii="Times New Roman" w:hAnsi="Times New Roman"/>
          <w:b/>
          <w:sz w:val="44"/>
          <w:szCs w:val="44"/>
        </w:rPr>
      </w:pPr>
    </w:p>
    <w:p w:rsidR="00E24494" w:rsidRDefault="00E24494">
      <w:pPr>
        <w:spacing w:after="0" w:line="360" w:lineRule="auto"/>
        <w:jc w:val="center"/>
        <w:rPr>
          <w:rFonts w:ascii="Times New Roman" w:hAnsi="Times New Roman"/>
          <w:b/>
          <w:sz w:val="44"/>
          <w:szCs w:val="44"/>
        </w:rPr>
      </w:pPr>
    </w:p>
    <w:p w:rsidR="00E24494" w:rsidRDefault="00E24494">
      <w:pPr>
        <w:spacing w:after="0" w:line="36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E24494" w:rsidRDefault="00E24494">
      <w:pPr>
        <w:spacing w:after="0" w:line="36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202</w:t>
      </w:r>
      <w:r w:rsidR="00A002BA">
        <w:rPr>
          <w:rFonts w:ascii="Times New Roman" w:hAnsi="Times New Roman"/>
          <w:b/>
          <w:sz w:val="40"/>
          <w:szCs w:val="40"/>
        </w:rPr>
        <w:t>4</w:t>
      </w:r>
      <w:r>
        <w:rPr>
          <w:rFonts w:ascii="Times New Roman" w:hAnsi="Times New Roman"/>
          <w:b/>
          <w:sz w:val="40"/>
          <w:szCs w:val="40"/>
        </w:rPr>
        <w:t xml:space="preserve"> г.</w:t>
      </w:r>
    </w:p>
    <w:p w:rsidR="00CA0DAA" w:rsidRDefault="00CA0DAA">
      <w:pPr>
        <w:spacing w:after="0" w:line="36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E24494" w:rsidRDefault="000050FA">
      <w:pPr>
        <w:spacing w:after="0" w:line="240" w:lineRule="auto"/>
        <w:jc w:val="center"/>
      </w:pPr>
      <w:r>
        <w:rPr>
          <w:rFonts w:ascii="Times New Roman" w:hAnsi="Times New Roman"/>
          <w:b/>
          <w:sz w:val="32"/>
          <w:szCs w:val="32"/>
        </w:rPr>
        <w:lastRenderedPageBreak/>
        <w:t>П</w:t>
      </w:r>
      <w:r w:rsidR="00801A96">
        <w:rPr>
          <w:rFonts w:ascii="Times New Roman" w:hAnsi="Times New Roman"/>
          <w:b/>
          <w:sz w:val="32"/>
          <w:szCs w:val="32"/>
        </w:rPr>
        <w:t>о</w:t>
      </w:r>
      <w:r w:rsidR="00E24494">
        <w:rPr>
          <w:rFonts w:ascii="Times New Roman" w:hAnsi="Times New Roman"/>
          <w:b/>
          <w:sz w:val="32"/>
          <w:szCs w:val="32"/>
        </w:rPr>
        <w:t xml:space="preserve">яснительная записка по проекту внесения изменений в </w:t>
      </w:r>
      <w:r w:rsidR="0007257B">
        <w:rPr>
          <w:rFonts w:ascii="Times New Roman" w:hAnsi="Times New Roman"/>
          <w:b/>
          <w:sz w:val="32"/>
          <w:szCs w:val="32"/>
        </w:rPr>
        <w:t xml:space="preserve">правила землепользования и застройки </w:t>
      </w:r>
      <w:proofErr w:type="spellStart"/>
      <w:r w:rsidR="00344353">
        <w:rPr>
          <w:rFonts w:ascii="Times New Roman" w:hAnsi="Times New Roman"/>
          <w:b/>
          <w:sz w:val="32"/>
          <w:szCs w:val="32"/>
        </w:rPr>
        <w:t>Бакшеевского</w:t>
      </w:r>
      <w:proofErr w:type="spellEnd"/>
      <w:r w:rsidR="0007257B">
        <w:rPr>
          <w:rFonts w:ascii="Times New Roman" w:hAnsi="Times New Roman"/>
          <w:b/>
          <w:sz w:val="32"/>
          <w:szCs w:val="32"/>
        </w:rPr>
        <w:t xml:space="preserve"> сельского поселения </w:t>
      </w:r>
      <w:r w:rsidR="00E24494">
        <w:rPr>
          <w:rFonts w:ascii="Times New Roman" w:hAnsi="Times New Roman"/>
          <w:b/>
          <w:sz w:val="32"/>
          <w:szCs w:val="32"/>
        </w:rPr>
        <w:t>Костромского муниципального района Костромской области</w:t>
      </w:r>
    </w:p>
    <w:p w:rsidR="00E24494" w:rsidRDefault="00E2449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A002BA" w:rsidRDefault="00A002BA" w:rsidP="008150E5">
      <w:pPr>
        <w:spacing w:after="0"/>
        <w:ind w:right="-1"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Проектом внесения изменений в </w:t>
      </w:r>
      <w:r w:rsidR="0007257B">
        <w:rPr>
          <w:rFonts w:ascii="Times New Roman" w:hAnsi="Times New Roman"/>
          <w:color w:val="000000"/>
          <w:sz w:val="28"/>
          <w:szCs w:val="28"/>
        </w:rPr>
        <w:t xml:space="preserve">правила землепользования и застройки </w:t>
      </w:r>
      <w:proofErr w:type="spellStart"/>
      <w:r w:rsidR="00344353">
        <w:rPr>
          <w:rFonts w:ascii="Times New Roman" w:hAnsi="Times New Roman"/>
          <w:color w:val="000000"/>
          <w:sz w:val="28"/>
          <w:szCs w:val="28"/>
        </w:rPr>
        <w:t>Бакшеевского</w:t>
      </w:r>
      <w:proofErr w:type="spellEnd"/>
      <w:r w:rsidR="0007257B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сельского поселения </w:t>
      </w:r>
      <w:r w:rsidR="0007257B">
        <w:rPr>
          <w:rFonts w:ascii="Times New Roman" w:hAnsi="Times New Roman"/>
          <w:color w:val="000000"/>
          <w:sz w:val="28"/>
          <w:szCs w:val="28"/>
        </w:rPr>
        <w:t>Костромского муниципального района Костромской области</w:t>
      </w:r>
      <w:r w:rsidR="008150E5">
        <w:rPr>
          <w:rFonts w:ascii="Times New Roman" w:hAnsi="Times New Roman"/>
          <w:color w:val="000000"/>
          <w:sz w:val="28"/>
          <w:szCs w:val="28"/>
        </w:rPr>
        <w:t>,</w:t>
      </w:r>
      <w:r w:rsidR="0007257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150E5" w:rsidRPr="008150E5">
        <w:rPr>
          <w:rFonts w:ascii="Times New Roman" w:hAnsi="Times New Roman"/>
          <w:color w:val="000000"/>
          <w:sz w:val="28"/>
          <w:szCs w:val="28"/>
        </w:rPr>
        <w:t>утвержденных постановлением администрации Костромского муниципального района Костромской области от 22.06.2021 №14</w:t>
      </w:r>
      <w:r w:rsidR="00344353">
        <w:rPr>
          <w:rFonts w:ascii="Times New Roman" w:hAnsi="Times New Roman"/>
          <w:color w:val="000000"/>
          <w:sz w:val="28"/>
          <w:szCs w:val="28"/>
        </w:rPr>
        <w:t>66</w:t>
      </w:r>
      <w:r w:rsidR="008150E5" w:rsidRPr="008150E5">
        <w:rPr>
          <w:rFonts w:ascii="Times New Roman" w:hAnsi="Times New Roman"/>
          <w:color w:val="000000"/>
          <w:sz w:val="28"/>
          <w:szCs w:val="28"/>
        </w:rPr>
        <w:t xml:space="preserve"> «Об утверждении правил землепользования и застройки</w:t>
      </w:r>
      <w:r w:rsidR="003443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44353">
        <w:rPr>
          <w:rFonts w:ascii="Times New Roman" w:hAnsi="Times New Roman"/>
          <w:color w:val="000000"/>
          <w:sz w:val="28"/>
          <w:szCs w:val="28"/>
        </w:rPr>
        <w:t>Бакшеевского</w:t>
      </w:r>
      <w:proofErr w:type="spellEnd"/>
      <w:r w:rsidR="008150E5" w:rsidRPr="008150E5">
        <w:rPr>
          <w:rFonts w:ascii="Times New Roman" w:hAnsi="Times New Roman"/>
          <w:color w:val="000000"/>
          <w:sz w:val="28"/>
          <w:szCs w:val="28"/>
        </w:rPr>
        <w:t xml:space="preserve"> сельского поселения Костромского муниципального района Костромской области</w:t>
      </w:r>
      <w:r w:rsidR="00344353">
        <w:rPr>
          <w:rFonts w:ascii="Times New Roman" w:hAnsi="Times New Roman"/>
          <w:color w:val="000000"/>
          <w:sz w:val="28"/>
          <w:szCs w:val="28"/>
        </w:rPr>
        <w:t>»</w:t>
      </w:r>
      <w:r w:rsidR="008150E5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>предусмотрено:</w:t>
      </w:r>
    </w:p>
    <w:p w:rsidR="00344353" w:rsidRPr="00344353" w:rsidRDefault="00EB224F" w:rsidP="00344353">
      <w:pPr>
        <w:pStyle w:val="a9"/>
        <w:numPr>
          <w:ilvl w:val="0"/>
          <w:numId w:val="1"/>
        </w:numPr>
        <w:spacing w:after="0"/>
        <w:ind w:right="-1"/>
        <w:jc w:val="both"/>
        <w:rPr>
          <w:rFonts w:ascii="Times New Roman" w:hAnsi="Times New Roman"/>
          <w:color w:val="000000"/>
          <w:sz w:val="28"/>
          <w:szCs w:val="28"/>
        </w:rPr>
      </w:pPr>
      <w:r w:rsidRPr="00344353">
        <w:rPr>
          <w:rFonts w:ascii="Times New Roman" w:hAnsi="Times New Roman"/>
          <w:color w:val="000000"/>
          <w:sz w:val="28"/>
          <w:szCs w:val="28"/>
        </w:rPr>
        <w:t xml:space="preserve">Изменение </w:t>
      </w:r>
      <w:r w:rsidR="008150E5" w:rsidRPr="00344353">
        <w:rPr>
          <w:rFonts w:ascii="Times New Roman" w:hAnsi="Times New Roman"/>
          <w:color w:val="000000"/>
          <w:sz w:val="28"/>
          <w:szCs w:val="28"/>
        </w:rPr>
        <w:t xml:space="preserve">в Разделе </w:t>
      </w:r>
      <w:r w:rsidR="008150E5" w:rsidRPr="00344353">
        <w:rPr>
          <w:rFonts w:ascii="Times New Roman" w:hAnsi="Times New Roman"/>
          <w:color w:val="000000"/>
          <w:sz w:val="28"/>
          <w:szCs w:val="28"/>
          <w:lang w:val="en-US"/>
        </w:rPr>
        <w:t>I</w:t>
      </w:r>
      <w:r w:rsidR="00344353" w:rsidRPr="00344353">
        <w:rPr>
          <w:rFonts w:ascii="Times New Roman" w:hAnsi="Times New Roman"/>
          <w:color w:val="000000"/>
          <w:sz w:val="28"/>
          <w:szCs w:val="28"/>
          <w:lang w:val="en-US"/>
        </w:rPr>
        <w:t>I</w:t>
      </w:r>
      <w:r w:rsidR="008150E5" w:rsidRPr="00344353">
        <w:rPr>
          <w:rFonts w:ascii="Times New Roman" w:hAnsi="Times New Roman"/>
          <w:color w:val="000000"/>
          <w:sz w:val="28"/>
          <w:szCs w:val="28"/>
          <w:lang w:val="en-US"/>
        </w:rPr>
        <w:t>I</w:t>
      </w:r>
      <w:r w:rsidR="008150E5" w:rsidRPr="00344353">
        <w:rPr>
          <w:rFonts w:ascii="Times New Roman" w:hAnsi="Times New Roman"/>
          <w:color w:val="000000"/>
          <w:sz w:val="28"/>
          <w:szCs w:val="28"/>
        </w:rPr>
        <w:t xml:space="preserve"> «Градостроительные регламенты</w:t>
      </w:r>
      <w:r w:rsidR="00344353" w:rsidRPr="00344353">
        <w:rPr>
          <w:rFonts w:ascii="Times New Roman" w:hAnsi="Times New Roman"/>
          <w:color w:val="000000"/>
          <w:sz w:val="28"/>
          <w:szCs w:val="28"/>
        </w:rPr>
        <w:t>»  статьи 33.3</w:t>
      </w:r>
      <w:r w:rsidR="00344353">
        <w:t xml:space="preserve"> «</w:t>
      </w:r>
      <w:r w:rsidR="00344353" w:rsidRPr="00344353">
        <w:rPr>
          <w:rFonts w:ascii="Times New Roman" w:hAnsi="Times New Roman"/>
          <w:color w:val="000000"/>
          <w:sz w:val="28"/>
          <w:szCs w:val="28"/>
        </w:rPr>
        <w:t>Градостроительные регламенты зоны.</w:t>
      </w:r>
      <w:r w:rsidR="0034435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44353" w:rsidRPr="00344353">
        <w:rPr>
          <w:rFonts w:ascii="Times New Roman" w:hAnsi="Times New Roman"/>
          <w:color w:val="000000"/>
          <w:sz w:val="28"/>
          <w:szCs w:val="28"/>
        </w:rPr>
        <w:t>2.1 - Зона малоэтажной индивидуальной жилой застройки</w:t>
      </w:r>
      <w:r w:rsidR="00344353">
        <w:rPr>
          <w:rFonts w:ascii="Times New Roman" w:hAnsi="Times New Roman"/>
          <w:color w:val="000000"/>
          <w:sz w:val="28"/>
          <w:szCs w:val="28"/>
        </w:rPr>
        <w:t>»:</w:t>
      </w:r>
    </w:p>
    <w:p w:rsidR="00EB224F" w:rsidRPr="00344353" w:rsidRDefault="00344353" w:rsidP="00344353">
      <w:pPr>
        <w:pStyle w:val="a9"/>
        <w:spacing w:after="0"/>
        <w:ind w:left="0" w:right="-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Pr="00344353">
        <w:rPr>
          <w:rFonts w:ascii="Times New Roman" w:hAnsi="Times New Roman"/>
          <w:color w:val="000000"/>
          <w:sz w:val="28"/>
          <w:szCs w:val="28"/>
        </w:rPr>
        <w:t>исключение</w:t>
      </w:r>
      <w:r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344353">
        <w:rPr>
          <w:rFonts w:ascii="Times New Roman" w:hAnsi="Times New Roman"/>
          <w:color w:val="000000"/>
          <w:sz w:val="28"/>
          <w:szCs w:val="28"/>
        </w:rPr>
        <w:t xml:space="preserve">условно-разрешенного вида использования земельного участка – ведение огородничества. </w:t>
      </w:r>
    </w:p>
    <w:p w:rsidR="00EB224F" w:rsidRDefault="00EB224F" w:rsidP="00801A96">
      <w:pPr>
        <w:pStyle w:val="a9"/>
        <w:spacing w:after="0"/>
        <w:ind w:left="106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224F" w:rsidRDefault="00EB224F" w:rsidP="00801A96">
      <w:pPr>
        <w:pStyle w:val="a9"/>
        <w:spacing w:after="0"/>
        <w:ind w:left="106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224F" w:rsidRDefault="00EB224F" w:rsidP="00801A96">
      <w:pPr>
        <w:pStyle w:val="a9"/>
        <w:spacing w:after="0"/>
        <w:ind w:left="106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224F" w:rsidRDefault="00EB224F" w:rsidP="00801A96">
      <w:pPr>
        <w:pStyle w:val="a9"/>
        <w:spacing w:after="0"/>
        <w:ind w:left="106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224F" w:rsidRDefault="00EB224F" w:rsidP="00801A96">
      <w:pPr>
        <w:pStyle w:val="a9"/>
        <w:spacing w:after="0"/>
        <w:ind w:left="106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224F" w:rsidRDefault="00EB224F" w:rsidP="00801A96">
      <w:pPr>
        <w:pStyle w:val="a9"/>
        <w:spacing w:after="0"/>
        <w:ind w:left="106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224F" w:rsidRDefault="00EB224F" w:rsidP="00801A96">
      <w:pPr>
        <w:pStyle w:val="a9"/>
        <w:spacing w:after="0"/>
        <w:ind w:left="106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224F" w:rsidRDefault="00EB224F" w:rsidP="00801A96">
      <w:pPr>
        <w:pStyle w:val="a9"/>
        <w:spacing w:after="0"/>
        <w:ind w:left="106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224F" w:rsidRDefault="00EB224F" w:rsidP="00801A96">
      <w:pPr>
        <w:pStyle w:val="a9"/>
        <w:spacing w:after="0"/>
        <w:ind w:left="106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224F" w:rsidRDefault="00EB224F" w:rsidP="00801A96">
      <w:pPr>
        <w:pStyle w:val="a9"/>
        <w:spacing w:after="0"/>
        <w:ind w:left="106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224F" w:rsidRDefault="00EB224F" w:rsidP="00801A96">
      <w:pPr>
        <w:pStyle w:val="a9"/>
        <w:spacing w:after="0"/>
        <w:ind w:left="106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224F" w:rsidRDefault="00EB224F" w:rsidP="00801A96">
      <w:pPr>
        <w:pStyle w:val="a9"/>
        <w:spacing w:after="0"/>
        <w:ind w:left="106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224F" w:rsidRDefault="00EB224F" w:rsidP="00801A96">
      <w:pPr>
        <w:pStyle w:val="a9"/>
        <w:spacing w:after="0"/>
        <w:ind w:left="106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224F" w:rsidRDefault="00EB224F" w:rsidP="00801A96">
      <w:pPr>
        <w:pStyle w:val="a9"/>
        <w:spacing w:after="0"/>
        <w:ind w:left="106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224F" w:rsidRDefault="00EB224F" w:rsidP="00801A96">
      <w:pPr>
        <w:pStyle w:val="a9"/>
        <w:spacing w:after="0"/>
        <w:ind w:left="106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224F" w:rsidRDefault="00EB224F" w:rsidP="00801A96">
      <w:pPr>
        <w:pStyle w:val="a9"/>
        <w:spacing w:after="0"/>
        <w:ind w:left="106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224F" w:rsidRDefault="00EB224F" w:rsidP="00801A96">
      <w:pPr>
        <w:pStyle w:val="a9"/>
        <w:spacing w:after="0"/>
        <w:ind w:left="106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224F" w:rsidRDefault="00EB224F" w:rsidP="00801A96">
      <w:pPr>
        <w:pStyle w:val="a9"/>
        <w:spacing w:after="0"/>
        <w:ind w:left="106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224F" w:rsidRDefault="00EB224F" w:rsidP="00801A96">
      <w:pPr>
        <w:pStyle w:val="a9"/>
        <w:spacing w:after="0"/>
        <w:ind w:left="106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224F" w:rsidRDefault="00EB224F" w:rsidP="00801A96">
      <w:pPr>
        <w:pStyle w:val="a9"/>
        <w:spacing w:after="0"/>
        <w:ind w:left="106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44353" w:rsidRDefault="00344353" w:rsidP="00801A96">
      <w:pPr>
        <w:pStyle w:val="a9"/>
        <w:spacing w:after="0"/>
        <w:ind w:left="106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44353" w:rsidRDefault="00344353" w:rsidP="00801A96">
      <w:pPr>
        <w:pStyle w:val="a9"/>
        <w:spacing w:after="0"/>
        <w:ind w:left="106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50E5" w:rsidRDefault="008150E5" w:rsidP="00801A96">
      <w:pPr>
        <w:pStyle w:val="a9"/>
        <w:spacing w:after="0"/>
        <w:ind w:left="106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50E5" w:rsidRDefault="008150E5" w:rsidP="008150E5"/>
    <w:p w:rsidR="00344353" w:rsidRPr="00344353" w:rsidRDefault="00344353" w:rsidP="00344353">
      <w:pPr>
        <w:widowControl w:val="0"/>
        <w:spacing w:after="0" w:line="240" w:lineRule="auto"/>
        <w:ind w:firstLine="709"/>
        <w:jc w:val="center"/>
        <w:textAlignment w:val="baseline"/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</w:pPr>
      <w:r w:rsidRPr="00344353">
        <w:rPr>
          <w:rFonts w:ascii="Times New Roman" w:eastAsia="Lucida Sans Unicode" w:hAnsi="Times New Roman"/>
          <w:b/>
          <w:kern w:val="2"/>
          <w:sz w:val="28"/>
          <w:szCs w:val="28"/>
          <w:lang w:eastAsia="zh-CN" w:bidi="hi-IN"/>
        </w:rPr>
        <w:lastRenderedPageBreak/>
        <w:t>Статья 33.3. Градостроительные регламенты зоны</w:t>
      </w:r>
    </w:p>
    <w:p w:rsidR="00344353" w:rsidRPr="00344353" w:rsidRDefault="00344353" w:rsidP="00344353">
      <w:pPr>
        <w:widowControl w:val="0"/>
        <w:spacing w:after="0" w:line="240" w:lineRule="auto"/>
        <w:ind w:firstLine="709"/>
        <w:jc w:val="center"/>
        <w:textAlignment w:val="baseline"/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</w:pPr>
      <w:r w:rsidRPr="00344353">
        <w:rPr>
          <w:rFonts w:ascii="Times New Roman" w:eastAsia="Lucida Sans Unicode" w:hAnsi="Times New Roman"/>
          <w:b/>
          <w:kern w:val="2"/>
          <w:sz w:val="28"/>
          <w:szCs w:val="28"/>
          <w:lang w:eastAsia="zh-CN" w:bidi="hi-IN"/>
        </w:rPr>
        <w:t>2.1 - Зона малоэтажной индивидуальной жилой застройки.</w:t>
      </w:r>
    </w:p>
    <w:p w:rsidR="00344353" w:rsidRPr="00344353" w:rsidRDefault="00344353" w:rsidP="00344353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</w:pPr>
      <w:r w:rsidRPr="00344353">
        <w:rPr>
          <w:rFonts w:ascii="Times New Roman" w:eastAsia="Lucida Sans Unicode" w:hAnsi="Times New Roman"/>
          <w:sz w:val="28"/>
          <w:szCs w:val="28"/>
          <w:lang w:eastAsia="ru-RU"/>
        </w:rPr>
        <w:t xml:space="preserve">1. Для земельных участков и объектов капитального строительства, расположенных в пределах зоны 2.1, устанавливаются следующие </w:t>
      </w:r>
      <w:r w:rsidRPr="00344353">
        <w:rPr>
          <w:rFonts w:ascii="Times New Roman" w:eastAsia="Lucida Sans Unicode" w:hAnsi="Times New Roman"/>
          <w:b/>
          <w:sz w:val="28"/>
          <w:szCs w:val="28"/>
          <w:lang w:eastAsia="ru-RU"/>
        </w:rPr>
        <w:t xml:space="preserve">основные виды разрешенного использования </w:t>
      </w:r>
      <w:r w:rsidRPr="00344353">
        <w:rPr>
          <w:rFonts w:ascii="Times New Roman" w:eastAsia="Lucida Sans Unicode" w:hAnsi="Times New Roman"/>
          <w:sz w:val="28"/>
          <w:szCs w:val="28"/>
          <w:lang w:eastAsia="ru-RU"/>
        </w:rPr>
        <w:t>земельных участков и соответству</w:t>
      </w:r>
      <w:r w:rsidRPr="00344353">
        <w:rPr>
          <w:rFonts w:ascii="Times New Roman" w:eastAsia="Lucida Sans Unicode" w:hAnsi="Times New Roman"/>
          <w:sz w:val="28"/>
          <w:szCs w:val="28"/>
          <w:lang w:eastAsia="ru-RU"/>
        </w:rPr>
        <w:t>ю</w:t>
      </w:r>
      <w:r w:rsidRPr="00344353">
        <w:rPr>
          <w:rFonts w:ascii="Times New Roman" w:eastAsia="Lucida Sans Unicode" w:hAnsi="Times New Roman"/>
          <w:sz w:val="28"/>
          <w:szCs w:val="28"/>
          <w:lang w:eastAsia="ru-RU"/>
        </w:rPr>
        <w:t>щие каждому виду предельные параметры: </w:t>
      </w:r>
    </w:p>
    <w:tbl>
      <w:tblPr>
        <w:tblW w:w="9921" w:type="dxa"/>
        <w:tblInd w:w="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2"/>
        <w:gridCol w:w="1916"/>
        <w:gridCol w:w="3087"/>
        <w:gridCol w:w="3696"/>
        <w:gridCol w:w="720"/>
      </w:tblGrid>
      <w:tr w:rsidR="00344353" w:rsidRPr="00344353" w:rsidTr="00344353">
        <w:tc>
          <w:tcPr>
            <w:tcW w:w="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 xml:space="preserve">N </w:t>
            </w:r>
            <w:proofErr w:type="gramStart"/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19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Вид разреше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н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ного использ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вания</w:t>
            </w:r>
          </w:p>
        </w:tc>
        <w:tc>
          <w:tcPr>
            <w:tcW w:w="308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Наименование объектов капитального строител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ь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ства</w:t>
            </w:r>
          </w:p>
        </w:tc>
        <w:tc>
          <w:tcPr>
            <w:tcW w:w="369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Предельные параметры</w:t>
            </w:r>
          </w:p>
        </w:tc>
        <w:tc>
          <w:tcPr>
            <w:tcW w:w="7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Код вида</w:t>
            </w:r>
          </w:p>
        </w:tc>
      </w:tr>
      <w:tr w:rsidR="00344353" w:rsidRPr="00344353" w:rsidTr="00344353">
        <w:tc>
          <w:tcPr>
            <w:tcW w:w="5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16" w:type="dxa"/>
            <w:tcBorders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Для индивид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у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ального ж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и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лищного стр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ительства</w:t>
            </w:r>
          </w:p>
        </w:tc>
        <w:tc>
          <w:tcPr>
            <w:tcW w:w="3087" w:type="dxa"/>
            <w:tcBorders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индивидуальные жилые дома</w:t>
            </w:r>
          </w:p>
        </w:tc>
        <w:tc>
          <w:tcPr>
            <w:tcW w:w="3696" w:type="dxa"/>
            <w:tcBorders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минимальный размер земел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ь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ного участка - 0,08 га;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максимальный размер з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е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мельного участка - 0,15 га;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В условиях сложившейся з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а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стройки минимальный размер земельного участка определ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я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ется по фактическому испол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ь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зованию.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Расстояние от границы з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е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мельного участка со стороны улично-дорожной сети - 5 м.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От остальных границ земел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ь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ного участка до жилого дома не менее 3 м.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При размещении жилых зд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а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ний должны соблюдаться нормы инсоляции, против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пожарные нормы.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Ограждения участков со ст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роны улицы не должно уху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д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шать ансамбля застройки, возможно решётчатое или  глухое высотой не более 1,8 м;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между участками соседних домовладений устанавлив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а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ются ограждения, не затен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я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ющие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proofErr w:type="gramStart"/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земельные участки (сетчатые или</w:t>
            </w:r>
            <w:proofErr w:type="gramEnd"/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решётчатые) высотой не более 1,8м;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максимальный процент з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а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стройки 70%.</w:t>
            </w:r>
          </w:p>
        </w:tc>
        <w:tc>
          <w:tcPr>
            <w:tcW w:w="720" w:type="dxa"/>
            <w:tcBorders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2.1</w:t>
            </w:r>
          </w:p>
        </w:tc>
      </w:tr>
      <w:tr w:rsidR="00344353" w:rsidRPr="00344353" w:rsidTr="00344353">
        <w:tc>
          <w:tcPr>
            <w:tcW w:w="5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916" w:type="dxa"/>
            <w:tcBorders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Блокированная жилая застро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й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ка</w:t>
            </w:r>
          </w:p>
        </w:tc>
        <w:tc>
          <w:tcPr>
            <w:tcW w:w="3087" w:type="dxa"/>
            <w:tcBorders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proofErr w:type="gramStart"/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жилые дома, не предн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а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 xml:space="preserve">значенные для раздела на квартиры, имеющие одну 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lastRenderedPageBreak/>
              <w:t>или несколько общих стен с соседними жил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ы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ми домами (каждый из совмещенных домов предназначен для пр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живания одной семьи, имеет общую стену (о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б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щие стены) без проемов с соседним блоком или соседними блоками, ра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с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положен на отдельном земельном участке и имеет выход на террит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рию общего пользования (жилые дома блокир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ванной застройки)</w:t>
            </w:r>
            <w:proofErr w:type="gramEnd"/>
          </w:p>
        </w:tc>
        <w:tc>
          <w:tcPr>
            <w:tcW w:w="3696" w:type="dxa"/>
            <w:tcBorders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lastRenderedPageBreak/>
              <w:t>минимальный размер земел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ь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ного участка - 0,06 га;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максимальный размер з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е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lastRenderedPageBreak/>
              <w:t>мельного участка – 0,1 га;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минимальный отступ от гр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а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ниц земельного участка не менее 3 м;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расстояние от границы з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е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мельного участка со стороны улично-дорожной сети - 5 м.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минимальный отступ от гр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а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ницы земельного участка со стороны общей стены между блоками (</w:t>
            </w:r>
            <w:proofErr w:type="gramStart"/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блок-секциями</w:t>
            </w:r>
            <w:proofErr w:type="gramEnd"/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) - 0 м;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ограждения участков со ст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роны улицы не должно уху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д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шать ансамбля застройки, возможно решётчатое или  глухое высотой не более 1,8 м;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между участками соседних домовладений устанавлив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а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ются ограждения, не затен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я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ющие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proofErr w:type="gramStart"/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земельные участки (сетчатые или</w:t>
            </w:r>
            <w:proofErr w:type="gramEnd"/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решётчатые) высотой не более 1,8м;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максимальный процент з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а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стройки 70%.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ind w:firstLine="709"/>
              <w:jc w:val="both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20" w:type="dxa"/>
            <w:tcBorders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lastRenderedPageBreak/>
              <w:t>2.3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ind w:firstLine="709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</w:p>
        </w:tc>
      </w:tr>
      <w:tr w:rsidR="00344353" w:rsidRPr="00344353" w:rsidTr="00344353">
        <w:tc>
          <w:tcPr>
            <w:tcW w:w="502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1916" w:type="dxa"/>
            <w:vMerge w:val="restart"/>
            <w:tcBorders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Дошкольное, начальное и среднее общее образование</w:t>
            </w:r>
          </w:p>
        </w:tc>
        <w:tc>
          <w:tcPr>
            <w:tcW w:w="3087" w:type="dxa"/>
            <w:tcBorders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shd w:val="clear" w:color="auto" w:fill="FFFFFF"/>
                <w:lang w:eastAsia="ru-RU"/>
              </w:rPr>
              <w:t>объекты капитального строительства, предн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shd w:val="clear" w:color="auto" w:fill="FFFFFF"/>
                <w:lang w:eastAsia="ru-RU"/>
              </w:rPr>
              <w:t>а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shd w:val="clear" w:color="auto" w:fill="FFFFFF"/>
                <w:lang w:eastAsia="ru-RU"/>
              </w:rPr>
              <w:t>значенные для дошкол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shd w:val="clear" w:color="auto" w:fill="FFFFFF"/>
                <w:lang w:eastAsia="ru-RU"/>
              </w:rPr>
              <w:t>ь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shd w:val="clear" w:color="auto" w:fill="FFFFFF"/>
                <w:lang w:eastAsia="ru-RU"/>
              </w:rPr>
              <w:t>ного образования</w:t>
            </w:r>
          </w:p>
        </w:tc>
        <w:tc>
          <w:tcPr>
            <w:tcW w:w="3696" w:type="dxa"/>
            <w:tcBorders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shd w:val="clear" w:color="auto" w:fill="FFFFFF"/>
                <w:lang w:eastAsia="ru-RU"/>
              </w:rPr>
              <w:t>минимальный размер земел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shd w:val="clear" w:color="auto" w:fill="FFFFFF"/>
                <w:lang w:eastAsia="ru-RU"/>
              </w:rPr>
              <w:t>ь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shd w:val="clear" w:color="auto" w:fill="FFFFFF"/>
                <w:lang w:eastAsia="ru-RU"/>
              </w:rPr>
              <w:t>ного участка - 35 кв. м на 1 место;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shd w:val="clear" w:color="auto" w:fill="FFFFFF"/>
                <w:lang w:eastAsia="ru-RU"/>
              </w:rPr>
              <w:t>минимальный отступ от гр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shd w:val="clear" w:color="auto" w:fill="FFFFFF"/>
                <w:lang w:eastAsia="ru-RU"/>
              </w:rPr>
              <w:t>а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shd w:val="clear" w:color="auto" w:fill="FFFFFF"/>
                <w:lang w:eastAsia="ru-RU"/>
              </w:rPr>
              <w:t>ниц земельного участка - 3 м;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shd w:val="clear" w:color="auto" w:fill="FFFFFF"/>
                <w:lang w:eastAsia="ru-RU"/>
              </w:rPr>
              <w:t>предельное количество эт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shd w:val="clear" w:color="auto" w:fill="FFFFFF"/>
                <w:lang w:eastAsia="ru-RU"/>
              </w:rPr>
              <w:t>а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shd w:val="clear" w:color="auto" w:fill="FFFFFF"/>
                <w:lang w:eastAsia="ru-RU"/>
              </w:rPr>
              <w:t>жей - 3 этажа;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shd w:val="clear" w:color="auto" w:fill="FFFFFF"/>
                <w:lang w:eastAsia="ru-RU"/>
              </w:rPr>
              <w:t>максимальный процент з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shd w:val="clear" w:color="auto" w:fill="FFFFFF"/>
                <w:lang w:eastAsia="ru-RU"/>
              </w:rPr>
              <w:t>а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shd w:val="clear" w:color="auto" w:fill="FFFFFF"/>
                <w:lang w:eastAsia="ru-RU"/>
              </w:rPr>
              <w:t>стройки - 70 процентов;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shd w:val="clear" w:color="auto" w:fill="FFFFFF"/>
                <w:lang w:eastAsia="ru-RU"/>
              </w:rPr>
              <w:t>иные показатели: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shd w:val="clear" w:color="auto" w:fill="FFFFFF"/>
                <w:lang w:eastAsia="ru-RU"/>
              </w:rPr>
              <w:t>максимальная вместимость отдельно стоящих объектов - 350 мест</w:t>
            </w:r>
          </w:p>
        </w:tc>
        <w:tc>
          <w:tcPr>
            <w:tcW w:w="720" w:type="dxa"/>
            <w:vMerge w:val="restart"/>
            <w:tcBorders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3.5.1</w:t>
            </w:r>
          </w:p>
        </w:tc>
      </w:tr>
      <w:tr w:rsidR="00344353" w:rsidRPr="00344353" w:rsidTr="00344353">
        <w:tc>
          <w:tcPr>
            <w:tcW w:w="50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ind w:firstLine="709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16" w:type="dxa"/>
            <w:vMerge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ind w:firstLine="709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7" w:type="dxa"/>
            <w:tcBorders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объекты капитального строительства, предн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а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значенные для начальн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го и среднего общего 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б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разования</w:t>
            </w:r>
          </w:p>
        </w:tc>
        <w:tc>
          <w:tcPr>
            <w:tcW w:w="3696" w:type="dxa"/>
            <w:tcBorders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минимальные размеры з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е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мельных участков при вм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е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стимости: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- до 400 мест - 50 кв. м на 1 место;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lastRenderedPageBreak/>
              <w:t>- 400-500 мест - 60 кв. м на 1 место;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- 500-600 мест - 50 кв. м на 1 место;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- 600-800 мест - 40 кв. м на 1 место;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- 800-1100 мест - 33 кв. м на 1 место;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- 1100-1500 мест - 21 кв. м. на 1 место;</w:t>
            </w:r>
          </w:p>
          <w:p w:rsidR="00344353" w:rsidRPr="00344353" w:rsidRDefault="00344353" w:rsidP="00344353">
            <w:pPr>
              <w:widowControl w:val="0"/>
              <w:shd w:val="clear" w:color="auto" w:fill="FFFF0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shd w:val="clear" w:color="auto" w:fill="FFFFFF"/>
                <w:lang w:eastAsia="ru-RU"/>
              </w:rPr>
              <w:t>минимальный отступ от гр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shd w:val="clear" w:color="auto" w:fill="FFFFFF"/>
                <w:lang w:eastAsia="ru-RU"/>
              </w:rPr>
              <w:t>а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shd w:val="clear" w:color="auto" w:fill="FFFFFF"/>
                <w:lang w:eastAsia="ru-RU"/>
              </w:rPr>
              <w:t>ниц земельного участка - 6 м;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предельное количество эт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а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жей - 3 этажа;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 xml:space="preserve">- предельная высота зданий 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shd w:val="clear" w:color="auto" w:fill="FFFFFF"/>
                <w:lang w:eastAsia="ru-RU"/>
              </w:rPr>
              <w:t>18 метров;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максимальный процент з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а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стройки - 70 процентов;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иные показатели: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максимальная вместимость - 1500 мест</w:t>
            </w:r>
          </w:p>
        </w:tc>
        <w:tc>
          <w:tcPr>
            <w:tcW w:w="720" w:type="dxa"/>
            <w:vMerge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ind w:firstLine="709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</w:p>
        </w:tc>
      </w:tr>
      <w:tr w:rsidR="00344353" w:rsidRPr="00344353" w:rsidTr="00344353">
        <w:tc>
          <w:tcPr>
            <w:tcW w:w="502" w:type="dxa"/>
            <w:vMerge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ind w:firstLine="709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16" w:type="dxa"/>
            <w:vMerge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ind w:firstLine="709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7" w:type="dxa"/>
            <w:tcBorders>
              <w:bottom w:val="single" w:sz="4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объекты капитального строительства, предн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а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значенные для иных 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р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ганизаций, осуществл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я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ющих деятельность по воспитанию, образов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а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нию и просвещению, в том числе художестве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н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ные, музыкальные шк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лы и образовательные кружки</w:t>
            </w:r>
          </w:p>
        </w:tc>
        <w:tc>
          <w:tcPr>
            <w:tcW w:w="3696" w:type="dxa"/>
            <w:tcBorders>
              <w:bottom w:val="single" w:sz="4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минимальный размер земел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ь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ного участка - 0,04 га;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максимальный размер з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е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мельного участка – 0,25 га;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минимальный отступ от гр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а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ниц земельного участка - 3 м;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предельное количество эт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а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жей - 3 этажа;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максимальный процент з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а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стройки - 70 процентов</w:t>
            </w:r>
          </w:p>
        </w:tc>
        <w:tc>
          <w:tcPr>
            <w:tcW w:w="720" w:type="dxa"/>
            <w:vMerge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ind w:firstLine="709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</w:p>
        </w:tc>
      </w:tr>
      <w:tr w:rsidR="00344353" w:rsidRPr="00344353" w:rsidTr="00344353">
        <w:trPr>
          <w:trHeight w:val="2484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Бытовое 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б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служивание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Размещение объектов капитального строител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ь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ства, предназначенных для оказания населению или организациям быт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минимальный размер земел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ь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ного участка - 0,03 га на 10 рабочих мест;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максимальный размер з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е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мельного участка – 0,15 га;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минимальный отступ от гр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а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ниц земельного участка - 3 м;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предельное количество эт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а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жей - 2 этажа;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максимальный процент з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а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стройки - 70 процентов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3.3</w:t>
            </w:r>
          </w:p>
        </w:tc>
      </w:tr>
      <w:tr w:rsidR="00344353" w:rsidRPr="00344353" w:rsidTr="00344353">
        <w:tc>
          <w:tcPr>
            <w:tcW w:w="502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1916" w:type="dxa"/>
            <w:vMerge w:val="restart"/>
            <w:tcBorders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Коммунальное обслуживание</w:t>
            </w:r>
          </w:p>
        </w:tc>
        <w:tc>
          <w:tcPr>
            <w:tcW w:w="3087" w:type="dxa"/>
            <w:tcBorders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proofErr w:type="gramStart"/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объекты капитального строительства: котел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ь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ные, водозаборы, очис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т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ные сооружения, насо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с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lastRenderedPageBreak/>
              <w:t>ные станции, водопров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ды, линии электропер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е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дачи, трансформаторные подстанции, газопров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ды, линии связи, тел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е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фонные станции, канал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и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зация, гаражи и масте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р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ские для обслуживания уборочной и аварийной техники</w:t>
            </w:r>
            <w:proofErr w:type="gramEnd"/>
          </w:p>
        </w:tc>
        <w:tc>
          <w:tcPr>
            <w:tcW w:w="3696" w:type="dxa"/>
            <w:tcBorders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lastRenderedPageBreak/>
              <w:t>минимальный размер земел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ь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ного участка - 0,001 га;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минимальный отступ от гр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а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ниц земельного участка - 1м;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lastRenderedPageBreak/>
              <w:t>предельное количество эт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а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жей - 2 этажа;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максимальный процент з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а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стройки - 80 процентов</w:t>
            </w:r>
          </w:p>
        </w:tc>
        <w:tc>
          <w:tcPr>
            <w:tcW w:w="720" w:type="dxa"/>
            <w:vMerge w:val="restart"/>
            <w:tcBorders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ind w:firstLine="709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lastRenderedPageBreak/>
              <w:t>3.1</w:t>
            </w:r>
          </w:p>
        </w:tc>
      </w:tr>
      <w:tr w:rsidR="00344353" w:rsidRPr="00344353" w:rsidTr="00344353">
        <w:tc>
          <w:tcPr>
            <w:tcW w:w="50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ind w:firstLine="709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16" w:type="dxa"/>
            <w:vMerge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ind w:firstLine="709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7" w:type="dxa"/>
            <w:tcBorders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объекты капитального строительства: здания и помещения, предназн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а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ченные для приема ф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и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зических и юридических лиц в связи с предоста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в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лением им коммунал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ь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ных услуг</w:t>
            </w:r>
          </w:p>
        </w:tc>
        <w:tc>
          <w:tcPr>
            <w:tcW w:w="3696" w:type="dxa"/>
            <w:tcBorders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минимальный размер земел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ь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ного участка - 0,04 га;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минимальный отступ от гр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а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ниц земельного участка - 1 м;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предельная высота зданий - 11 м;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предельное количество эт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а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жей - 2 этажа;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максимальный процент з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а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стройки - 70 процентов</w:t>
            </w:r>
          </w:p>
        </w:tc>
        <w:tc>
          <w:tcPr>
            <w:tcW w:w="720" w:type="dxa"/>
            <w:vMerge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ind w:firstLine="709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</w:p>
        </w:tc>
      </w:tr>
      <w:tr w:rsidR="00344353" w:rsidRPr="00344353" w:rsidTr="00344353">
        <w:tc>
          <w:tcPr>
            <w:tcW w:w="502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1916" w:type="dxa"/>
            <w:vMerge w:val="restart"/>
            <w:tcBorders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Социальное обслуживание</w:t>
            </w:r>
          </w:p>
        </w:tc>
        <w:tc>
          <w:tcPr>
            <w:tcW w:w="3087" w:type="dxa"/>
            <w:tcBorders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proofErr w:type="gramStart"/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объекты капитального строительства: службы занятости населения, службы психологической и бесплатной юридич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е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ской помощи, социал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ь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ные, пенсионные и иные службы, в которых ос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у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ществляется прием граждан по вопросам оказания социальной п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мощи и назначения с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циальных или пенсио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н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ных выплат, отделения почты и телеграфа, бл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а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готворительные орган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и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зации, клубы по интер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е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сам, пункты питания м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а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лоимущих граждан, пункты ночлега для бе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з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домных граждан, общ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е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ственные некоммерч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е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ские организации</w:t>
            </w:r>
            <w:proofErr w:type="gramEnd"/>
          </w:p>
        </w:tc>
        <w:tc>
          <w:tcPr>
            <w:tcW w:w="3696" w:type="dxa"/>
            <w:tcBorders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минимальный размер земел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ь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ного участка - 0,001 га на 1 рабочее место;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максимальный размер з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е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мельного участка 0,15 га;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минимальный отступ от гр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а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ниц земельного участка - 1 м;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предельное количество эт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а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жей - 2 этажа;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максимальный процент з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а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стройки - 70 процентов</w:t>
            </w:r>
          </w:p>
        </w:tc>
        <w:tc>
          <w:tcPr>
            <w:tcW w:w="720" w:type="dxa"/>
            <w:vMerge w:val="restart"/>
            <w:tcBorders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3.2</w:t>
            </w:r>
          </w:p>
        </w:tc>
      </w:tr>
      <w:tr w:rsidR="00344353" w:rsidRPr="00344353" w:rsidTr="00344353">
        <w:tc>
          <w:tcPr>
            <w:tcW w:w="50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ind w:firstLine="709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16" w:type="dxa"/>
            <w:vMerge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ind w:firstLine="709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7" w:type="dxa"/>
            <w:tcBorders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 xml:space="preserve">объекты капитального строительства: дома </w:t>
            </w:r>
            <w:proofErr w:type="gramStart"/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пр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е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старелых</w:t>
            </w:r>
            <w:proofErr w:type="gramEnd"/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, дома ребенка, детские дома</w:t>
            </w:r>
          </w:p>
        </w:tc>
        <w:tc>
          <w:tcPr>
            <w:tcW w:w="3696" w:type="dxa"/>
            <w:tcBorders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минимальный размер земел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ь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ного участка - 0,04 га;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минимальный отступ от гр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а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ниц земельного участка - 3 м;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lastRenderedPageBreak/>
              <w:t>максимальный размер з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е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мельного участка 0,15 га;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предельное количество эт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а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жей - 3 этажа;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максимальный процент з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а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стройки - 70 процентов</w:t>
            </w:r>
          </w:p>
        </w:tc>
        <w:tc>
          <w:tcPr>
            <w:tcW w:w="720" w:type="dxa"/>
            <w:vMerge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ind w:firstLine="709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</w:p>
        </w:tc>
      </w:tr>
      <w:tr w:rsidR="00344353" w:rsidRPr="00344353" w:rsidTr="00344353">
        <w:tc>
          <w:tcPr>
            <w:tcW w:w="5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lastRenderedPageBreak/>
              <w:t>7.</w:t>
            </w:r>
          </w:p>
        </w:tc>
        <w:tc>
          <w:tcPr>
            <w:tcW w:w="1916" w:type="dxa"/>
            <w:tcBorders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Земельные участки (те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р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ритории) общ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е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го пользования</w:t>
            </w:r>
          </w:p>
        </w:tc>
        <w:tc>
          <w:tcPr>
            <w:tcW w:w="3087" w:type="dxa"/>
            <w:tcBorders>
              <w:bottom w:val="single" w:sz="4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 w:cs="Mangal"/>
                <w:kern w:val="2"/>
                <w:sz w:val="24"/>
                <w:szCs w:val="24"/>
                <w:lang w:eastAsia="zh-CN" w:bidi="hi-IN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Земельные участки 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б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щего пользования. С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держание данного вида разрешенного использ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вания включает в себя содержание видов ра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з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решенного использов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а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 xml:space="preserve">ния с </w:t>
            </w:r>
            <w:hyperlink w:anchor="sub_11201">
              <w:r w:rsidRPr="00344353">
                <w:rPr>
                  <w:rFonts w:ascii="Times New Roman" w:eastAsia="Lucida Sans Unicode" w:hAnsi="Times New Roman"/>
                  <w:color w:val="106BBE"/>
                  <w:sz w:val="28"/>
                  <w:szCs w:val="28"/>
                  <w:lang w:eastAsia="ru-RU"/>
                </w:rPr>
                <w:t>кодами 12.0.1 - 12.0.2</w:t>
              </w:r>
            </w:hyperlink>
          </w:p>
        </w:tc>
        <w:tc>
          <w:tcPr>
            <w:tcW w:w="3696" w:type="dxa"/>
            <w:tcBorders>
              <w:bottom w:val="single" w:sz="4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минимальные и максимал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ь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ные размеры земельных участков и предельные пар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а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метры разрешенного стро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и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тельства, реконструкции об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ъ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ектов капитального стро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и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тельства не подлежат уст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а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новлению</w:t>
            </w:r>
          </w:p>
        </w:tc>
        <w:tc>
          <w:tcPr>
            <w:tcW w:w="720" w:type="dxa"/>
            <w:tcBorders>
              <w:bottom w:val="single" w:sz="4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12.0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ind w:firstLine="709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ind w:firstLine="709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ind w:firstLine="709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ind w:firstLine="709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ind w:firstLine="709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ind w:firstLine="709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</w:p>
        </w:tc>
      </w:tr>
      <w:tr w:rsidR="00344353" w:rsidRPr="00344353" w:rsidTr="00344353"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Для ведения личного по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д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собного хозя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й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ства (приус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а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дебный з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е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мельный уч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а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сток)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ind w:firstLine="709"/>
              <w:jc w:val="both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 w:cs="Mangal"/>
                <w:kern w:val="2"/>
                <w:sz w:val="24"/>
                <w:szCs w:val="24"/>
                <w:lang w:eastAsia="zh-CN" w:bidi="hi-IN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Размещение жилого д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ма, указанного в опис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а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 xml:space="preserve">нии вида разрешенного использования с </w:t>
            </w:r>
            <w:hyperlink r:id="rId9">
              <w:r w:rsidRPr="00344353">
                <w:rPr>
                  <w:rFonts w:ascii="Times New Roman" w:eastAsia="Lucida Sans Unicode" w:hAnsi="Times New Roman"/>
                  <w:color w:val="0000FF"/>
                  <w:sz w:val="28"/>
                  <w:szCs w:val="28"/>
                  <w:u w:val="single"/>
                  <w:lang w:eastAsia="ru-RU"/>
                </w:rPr>
                <w:t>кодом 2.1</w:t>
              </w:r>
            </w:hyperlink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производство сельскох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зяйственной продукции;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размещение гаража и иных вспомогательных сооружений;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содержание сельскох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зяйственных животных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ind w:firstLine="709"/>
              <w:jc w:val="both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минимальный размер земел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ь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ного участка - 0,08 га;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максимальный размер з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е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мельного участка - 0,15 га;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В условиях сложившейся з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а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стройки минимальный размер земельного участка определ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я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ется по фактическому испол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ь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зованию.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Расстояние от границы з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е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мельного участка со стороны улично-дорожной сети - 5 м.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От остальных границ земел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ь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ного участка до жилого дома не менее 3 м.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Ограждения участков со ст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роны улицы не должно уху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д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шать ансамбля застройки, возможно решётчатое или  глухое высотой не более 1,8 м;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между участками соседних домовладений устанавлив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а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ются ограждения, не затен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я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ющие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proofErr w:type="gramStart"/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земельные участки (сетчатые или</w:t>
            </w:r>
            <w:proofErr w:type="gramEnd"/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решётчатые) высотой не более 1,8м;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максимальный процент з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а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стройки 70%;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 xml:space="preserve">Площадь предоставляемых 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lastRenderedPageBreak/>
              <w:t>земельных участков (включая площадь застройки) для  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б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служивания отдельно сто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я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 xml:space="preserve">щих гаражей или открытых  автостоянок, хозяйственных построек, отдельно стоящих бань - от 50 </w:t>
            </w:r>
            <w:proofErr w:type="spellStart"/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кв</w:t>
            </w:r>
            <w:proofErr w:type="gramStart"/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.м</w:t>
            </w:r>
            <w:proofErr w:type="spellEnd"/>
            <w:proofErr w:type="gramEnd"/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 xml:space="preserve"> до 100 </w:t>
            </w:r>
            <w:proofErr w:type="spellStart"/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кв.м</w:t>
            </w:r>
            <w:proofErr w:type="spellEnd"/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lastRenderedPageBreak/>
              <w:t>2.2</w:t>
            </w:r>
          </w:p>
        </w:tc>
      </w:tr>
    </w:tbl>
    <w:p w:rsidR="00344353" w:rsidRPr="00344353" w:rsidRDefault="00344353" w:rsidP="00344353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</w:pPr>
      <w:r w:rsidRPr="00344353">
        <w:rPr>
          <w:rFonts w:ascii="Times New Roman" w:eastAsia="Lucida Sans Unicode" w:hAnsi="Times New Roman"/>
          <w:sz w:val="28"/>
          <w:szCs w:val="28"/>
          <w:lang w:eastAsia="ru-RU"/>
        </w:rPr>
        <w:lastRenderedPageBreak/>
        <w:t xml:space="preserve">2. Для земельных участков и объектов капитального строительства, расположенных в пределах зоны 2.1, устанавливаются следующие </w:t>
      </w:r>
      <w:r w:rsidRPr="00344353">
        <w:rPr>
          <w:rFonts w:ascii="Times New Roman" w:eastAsia="Lucida Sans Unicode" w:hAnsi="Times New Roman"/>
          <w:b/>
          <w:bCs/>
          <w:sz w:val="28"/>
          <w:szCs w:val="28"/>
          <w:lang w:eastAsia="ru-RU"/>
        </w:rPr>
        <w:t>условно разрешенные виды</w:t>
      </w:r>
      <w:r w:rsidRPr="00344353">
        <w:rPr>
          <w:rFonts w:ascii="Times New Roman" w:eastAsia="Lucida Sans Unicode" w:hAnsi="Times New Roman"/>
          <w:sz w:val="28"/>
          <w:szCs w:val="28"/>
          <w:lang w:eastAsia="ru-RU"/>
        </w:rPr>
        <w:t xml:space="preserve"> </w:t>
      </w:r>
      <w:r w:rsidRPr="00344353">
        <w:rPr>
          <w:rFonts w:ascii="Times New Roman" w:eastAsia="Lucida Sans Unicode" w:hAnsi="Times New Roman"/>
          <w:b/>
          <w:sz w:val="28"/>
          <w:szCs w:val="28"/>
          <w:lang w:eastAsia="ru-RU"/>
        </w:rPr>
        <w:t>использования</w:t>
      </w:r>
      <w:r w:rsidRPr="00344353">
        <w:rPr>
          <w:rFonts w:ascii="Times New Roman" w:eastAsia="Lucida Sans Unicode" w:hAnsi="Times New Roman"/>
          <w:sz w:val="28"/>
          <w:szCs w:val="28"/>
          <w:lang w:eastAsia="ru-RU"/>
        </w:rPr>
        <w:t xml:space="preserve"> и соответствующие каждому виду пр</w:t>
      </w:r>
      <w:r w:rsidRPr="00344353">
        <w:rPr>
          <w:rFonts w:ascii="Times New Roman" w:eastAsia="Lucida Sans Unicode" w:hAnsi="Times New Roman"/>
          <w:sz w:val="28"/>
          <w:szCs w:val="28"/>
          <w:lang w:eastAsia="ru-RU"/>
        </w:rPr>
        <w:t>е</w:t>
      </w:r>
      <w:r w:rsidRPr="00344353">
        <w:rPr>
          <w:rFonts w:ascii="Times New Roman" w:eastAsia="Lucida Sans Unicode" w:hAnsi="Times New Roman"/>
          <w:sz w:val="28"/>
          <w:szCs w:val="28"/>
          <w:lang w:eastAsia="ru-RU"/>
        </w:rPr>
        <w:t>дельные параметры:</w:t>
      </w:r>
    </w:p>
    <w:tbl>
      <w:tblPr>
        <w:tblW w:w="9921" w:type="dxa"/>
        <w:tblInd w:w="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2"/>
        <w:gridCol w:w="1916"/>
        <w:gridCol w:w="3959"/>
        <w:gridCol w:w="2824"/>
        <w:gridCol w:w="720"/>
      </w:tblGrid>
      <w:tr w:rsidR="00344353" w:rsidRPr="00344353" w:rsidTr="00344353">
        <w:tc>
          <w:tcPr>
            <w:tcW w:w="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 xml:space="preserve">N </w:t>
            </w:r>
            <w:proofErr w:type="gramStart"/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19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Вид разреше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н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ного использ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вания</w:t>
            </w:r>
          </w:p>
        </w:tc>
        <w:tc>
          <w:tcPr>
            <w:tcW w:w="395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Наименование объектов кап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и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тального строительства</w:t>
            </w:r>
          </w:p>
        </w:tc>
        <w:tc>
          <w:tcPr>
            <w:tcW w:w="28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Предельные параме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т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ры</w:t>
            </w:r>
          </w:p>
        </w:tc>
        <w:tc>
          <w:tcPr>
            <w:tcW w:w="7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Код вида</w:t>
            </w:r>
          </w:p>
        </w:tc>
      </w:tr>
      <w:tr w:rsidR="00344353" w:rsidRPr="00344353" w:rsidTr="00344353">
        <w:tc>
          <w:tcPr>
            <w:tcW w:w="5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16" w:type="dxa"/>
            <w:tcBorders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959" w:type="dxa"/>
            <w:tcBorders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Размещение объектов капитал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ь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ного строительства в целях устройства мест общественного питания (рестораны, кафе, ст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ловые, закусочные, бары)</w:t>
            </w:r>
          </w:p>
        </w:tc>
        <w:tc>
          <w:tcPr>
            <w:tcW w:w="2824" w:type="dxa"/>
            <w:tcBorders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Минимальный размер земельного участка – 0,03 га;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максимальный размер земельного участка - 0,15 га;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минимальный отступ от границ земельного участка - 3 м;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предельное количество этажей - 2 этажа;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максимальный пр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цент застройки - 70 процентов</w:t>
            </w:r>
          </w:p>
        </w:tc>
        <w:tc>
          <w:tcPr>
            <w:tcW w:w="720" w:type="dxa"/>
            <w:tcBorders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4.6</w:t>
            </w:r>
          </w:p>
        </w:tc>
      </w:tr>
      <w:tr w:rsidR="00344353" w:rsidRPr="00344353" w:rsidTr="00344353">
        <w:tc>
          <w:tcPr>
            <w:tcW w:w="502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916" w:type="dxa"/>
            <w:vMerge w:val="restart"/>
            <w:tcBorders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Религиозное использование</w:t>
            </w:r>
          </w:p>
        </w:tc>
        <w:tc>
          <w:tcPr>
            <w:tcW w:w="3959" w:type="dxa"/>
            <w:tcBorders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proofErr w:type="gramStart"/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объекты капитального стро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и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тельства: церкви, соборы, хр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а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мы, часовни, монастыри, меч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е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ти, молельные дома, монастыри, скиты, воскресные школы, с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е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минарии, духовные училища</w:t>
            </w:r>
            <w:proofErr w:type="gramEnd"/>
          </w:p>
        </w:tc>
        <w:tc>
          <w:tcPr>
            <w:tcW w:w="2824" w:type="dxa"/>
            <w:tcBorders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минимальный размер земельного участка - 7 кв. м на единицу вм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е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стимости;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максимальный размер земельного участка – 0,15 га;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минимальный отступ от границ земельного участка - 3 м;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предельное количество этажей – 2 этажа;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максимальный пр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цент застройки - 70 процентов</w:t>
            </w:r>
          </w:p>
        </w:tc>
        <w:tc>
          <w:tcPr>
            <w:tcW w:w="720" w:type="dxa"/>
            <w:vMerge w:val="restart"/>
            <w:tcBorders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3.7</w:t>
            </w:r>
          </w:p>
        </w:tc>
      </w:tr>
      <w:tr w:rsidR="00344353" w:rsidRPr="00344353" w:rsidTr="00344353">
        <w:tc>
          <w:tcPr>
            <w:tcW w:w="50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ind w:firstLine="709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16" w:type="dxa"/>
            <w:vMerge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ind w:firstLine="709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59" w:type="dxa"/>
            <w:tcBorders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объекты капитального стро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и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тельства: здания и сооружения, предназначенные для постоя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н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ного местонахождения духо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в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lastRenderedPageBreak/>
              <w:t>ных лиц, паломников и послу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ш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ников в связи с осуществлением ими религиозной службы</w:t>
            </w:r>
          </w:p>
        </w:tc>
        <w:tc>
          <w:tcPr>
            <w:tcW w:w="2824" w:type="dxa"/>
            <w:tcBorders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lastRenderedPageBreak/>
              <w:t>минимальный размер земельного участка - 7 кв. м на единицу вм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е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стимости;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lastRenderedPageBreak/>
              <w:t>максимальный размер земельного участка – 0,15 га;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минимальный отступ от границ земельного участка - 3 м;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предельное количество этажей – 2 этажа;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максимальный пр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цент застройки - 70 процентов</w:t>
            </w:r>
          </w:p>
        </w:tc>
        <w:tc>
          <w:tcPr>
            <w:tcW w:w="720" w:type="dxa"/>
            <w:vMerge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ind w:firstLine="709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</w:p>
        </w:tc>
      </w:tr>
      <w:tr w:rsidR="00344353" w:rsidRPr="00344353" w:rsidTr="00344353">
        <w:tc>
          <w:tcPr>
            <w:tcW w:w="5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1916" w:type="dxa"/>
            <w:tcBorders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Обеспечение внутреннего правопорядка</w:t>
            </w:r>
          </w:p>
        </w:tc>
        <w:tc>
          <w:tcPr>
            <w:tcW w:w="3959" w:type="dxa"/>
            <w:tcBorders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Размещение объектов капитал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ь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ного строительства, необход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и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мых для подготовки и подде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р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 xml:space="preserve">жания в готовности органов внутренних дел, </w:t>
            </w:r>
            <w:proofErr w:type="spellStart"/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Росгвардии</w:t>
            </w:r>
            <w:proofErr w:type="spellEnd"/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 xml:space="preserve"> и спасательных служб, в которых существует военизированная служба; размещение объектов гражданской обороны, за и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с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ключением объектов гражда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н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ской обороны, являющихся ч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а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стями производственных зданий</w:t>
            </w:r>
          </w:p>
        </w:tc>
        <w:tc>
          <w:tcPr>
            <w:tcW w:w="2824" w:type="dxa"/>
            <w:tcBorders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минимальный размер земельного участка - 0,02 га;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максимальный размер земельного участка 0,15 га;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минимальный отступ от границ земельного участка - 3 м;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предельное количество этажей - 2 этажа;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максимальный пр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цент застройки - 70 процентов</w:t>
            </w:r>
          </w:p>
        </w:tc>
        <w:tc>
          <w:tcPr>
            <w:tcW w:w="720" w:type="dxa"/>
            <w:tcBorders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8.3</w:t>
            </w:r>
          </w:p>
        </w:tc>
      </w:tr>
      <w:tr w:rsidR="00344353" w:rsidRPr="00344353" w:rsidTr="00344353">
        <w:tc>
          <w:tcPr>
            <w:tcW w:w="5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916" w:type="dxa"/>
            <w:tcBorders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0" w:eastAsia="Lucida Sans Unicode" w:hAnsi="0"/>
                <w:sz w:val="28"/>
                <w:szCs w:val="28"/>
                <w:lang w:eastAsia="ru-RU"/>
              </w:rPr>
              <w:t>Размещение гаражей для собственных нужд</w:t>
            </w:r>
          </w:p>
        </w:tc>
        <w:tc>
          <w:tcPr>
            <w:tcW w:w="3959" w:type="dxa"/>
            <w:tcBorders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 w:cs="Mangal"/>
                <w:kern w:val="2"/>
                <w:sz w:val="28"/>
                <w:szCs w:val="28"/>
                <w:lang w:eastAsia="zh-CN" w:bidi="hi-IN"/>
              </w:rPr>
            </w:pPr>
            <w:r w:rsidRPr="00344353">
              <w:rPr>
                <w:rFonts w:ascii="Times New Roman" w:eastAsia="Lucida Sans Unicode" w:hAnsi="Times New Roman" w:cs="Mangal"/>
                <w:kern w:val="2"/>
                <w:sz w:val="28"/>
                <w:szCs w:val="28"/>
                <w:lang w:eastAsia="zh-CN" w:bidi="hi-IN"/>
              </w:rPr>
              <w:t>Размещение для собственных нужд отдельно стоящих гаражей и (или) гаражей, блокированных общими стенами с другими г</w:t>
            </w:r>
            <w:r w:rsidRPr="00344353">
              <w:rPr>
                <w:rFonts w:ascii="Times New Roman" w:eastAsia="Lucida Sans Unicode" w:hAnsi="Times New Roman" w:cs="Mangal"/>
                <w:kern w:val="2"/>
                <w:sz w:val="28"/>
                <w:szCs w:val="28"/>
                <w:lang w:eastAsia="zh-CN" w:bidi="hi-IN"/>
              </w:rPr>
              <w:t>а</w:t>
            </w:r>
            <w:r w:rsidRPr="00344353">
              <w:rPr>
                <w:rFonts w:ascii="Times New Roman" w:eastAsia="Lucida Sans Unicode" w:hAnsi="Times New Roman" w:cs="Mangal"/>
                <w:kern w:val="2"/>
                <w:sz w:val="28"/>
                <w:szCs w:val="28"/>
                <w:lang w:eastAsia="zh-CN" w:bidi="hi-IN"/>
              </w:rPr>
              <w:t>ражами в одном ряду, имеющих общие с ними крышу, фунд</w:t>
            </w:r>
            <w:r w:rsidRPr="00344353">
              <w:rPr>
                <w:rFonts w:ascii="Times New Roman" w:eastAsia="Lucida Sans Unicode" w:hAnsi="Times New Roman" w:cs="Mangal"/>
                <w:kern w:val="2"/>
                <w:sz w:val="28"/>
                <w:szCs w:val="28"/>
                <w:lang w:eastAsia="zh-CN" w:bidi="hi-IN"/>
              </w:rPr>
              <w:t>а</w:t>
            </w:r>
            <w:r w:rsidRPr="00344353">
              <w:rPr>
                <w:rFonts w:ascii="Times New Roman" w:eastAsia="Lucida Sans Unicode" w:hAnsi="Times New Roman" w:cs="Mangal"/>
                <w:kern w:val="2"/>
                <w:sz w:val="28"/>
                <w:szCs w:val="28"/>
                <w:lang w:eastAsia="zh-CN" w:bidi="hi-IN"/>
              </w:rPr>
              <w:t>мент и коммуникации</w:t>
            </w:r>
          </w:p>
        </w:tc>
        <w:tc>
          <w:tcPr>
            <w:tcW w:w="2824" w:type="dxa"/>
            <w:tcBorders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минимальный размер земельного участка - 0,005 га;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максимальный размер земельного участка 0,01 га;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минимальный отступ от границ земельного участка - 1 м;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предельное количество этажей – 1 этаж;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максимальный пр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цент застройки - 90 процентов</w:t>
            </w:r>
          </w:p>
        </w:tc>
        <w:tc>
          <w:tcPr>
            <w:tcW w:w="720" w:type="dxa"/>
            <w:tcBorders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2.7.1</w:t>
            </w:r>
          </w:p>
        </w:tc>
      </w:tr>
      <w:tr w:rsidR="00344353" w:rsidRPr="00344353" w:rsidTr="00344353">
        <w:tc>
          <w:tcPr>
            <w:tcW w:w="5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1916" w:type="dxa"/>
            <w:tcBorders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Деловое упра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в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ление</w:t>
            </w:r>
          </w:p>
        </w:tc>
        <w:tc>
          <w:tcPr>
            <w:tcW w:w="3959" w:type="dxa"/>
            <w:tcBorders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Размещение объектов капитал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ь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ного строительства с целью: размещения объектов управле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н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ческой деятельности, не связа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н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ной с государственным или м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у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ниципальным управлением и оказанием услуг, а также с ц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е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 xml:space="preserve">лью обеспечения совершения 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lastRenderedPageBreak/>
              <w:t>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2824" w:type="dxa"/>
            <w:tcBorders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lastRenderedPageBreak/>
              <w:t>минимальный размер земельного участка - 0,001 га на 1 рабочее место;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максимальный размер земельного участка – 0,15 га;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 xml:space="preserve">минимальный отступ 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lastRenderedPageBreak/>
              <w:t>от границ земельного участка - 3 м;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предельное количество этажей - 2 этажа;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максимальный пр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цент застройки - 70 процентов</w:t>
            </w:r>
          </w:p>
        </w:tc>
        <w:tc>
          <w:tcPr>
            <w:tcW w:w="720" w:type="dxa"/>
            <w:tcBorders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lastRenderedPageBreak/>
              <w:t>4.1</w:t>
            </w:r>
          </w:p>
        </w:tc>
      </w:tr>
      <w:tr w:rsidR="00344353" w:rsidRPr="00344353" w:rsidTr="00344353">
        <w:tc>
          <w:tcPr>
            <w:tcW w:w="5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lastRenderedPageBreak/>
              <w:t>6.</w:t>
            </w:r>
          </w:p>
        </w:tc>
        <w:tc>
          <w:tcPr>
            <w:tcW w:w="1916" w:type="dxa"/>
            <w:tcBorders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Банковская и страховая де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я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тельность</w:t>
            </w:r>
          </w:p>
        </w:tc>
        <w:tc>
          <w:tcPr>
            <w:tcW w:w="3959" w:type="dxa"/>
            <w:tcBorders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Размещение объектов капитал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ь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ного строительства, предназн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а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ченных для размещения орган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и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заций, оказывающих банковские и страховые услуги</w:t>
            </w:r>
          </w:p>
        </w:tc>
        <w:tc>
          <w:tcPr>
            <w:tcW w:w="2824" w:type="dxa"/>
            <w:tcBorders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минимальный размер земельного участка - 0,001 га на 1 рабочее место;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максимальный размер земельного участка 0,15 га;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минимальный отступ от границ земельного участка - 3 м;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предельное количество этажей - 2 этажа;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максимальный пр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цент застройки - 60 процентов</w:t>
            </w:r>
          </w:p>
        </w:tc>
        <w:tc>
          <w:tcPr>
            <w:tcW w:w="720" w:type="dxa"/>
            <w:tcBorders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4.5</w:t>
            </w:r>
          </w:p>
        </w:tc>
      </w:tr>
      <w:tr w:rsidR="00344353" w:rsidRPr="00344353" w:rsidTr="00344353">
        <w:tc>
          <w:tcPr>
            <w:tcW w:w="5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1916" w:type="dxa"/>
            <w:tcBorders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Обслуживание автотранспорта</w:t>
            </w:r>
          </w:p>
        </w:tc>
        <w:tc>
          <w:tcPr>
            <w:tcW w:w="3959" w:type="dxa"/>
            <w:tcBorders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 w:cs="Mangal"/>
                <w:kern w:val="2"/>
                <w:sz w:val="24"/>
                <w:szCs w:val="24"/>
                <w:lang w:eastAsia="zh-CN" w:bidi="hi-IN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Размещение постоянных или временных гаражей, стоянок для хранения служебного авт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транспорта, используемого в целях осуществления видов де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я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тельности, предусмотренных видами разрешенного использ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 xml:space="preserve">вания с </w:t>
            </w:r>
            <w:hyperlink w:anchor="sub_1030">
              <w:r w:rsidRPr="00344353">
                <w:rPr>
                  <w:rFonts w:ascii="Times New Roman" w:eastAsia="Lucida Sans Unicode" w:hAnsi="Times New Roman"/>
                  <w:color w:val="106BBE"/>
                  <w:sz w:val="28"/>
                  <w:szCs w:val="28"/>
                  <w:lang w:eastAsia="ru-RU"/>
                </w:rPr>
                <w:t>кодами 3.0</w:t>
              </w:r>
            </w:hyperlink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 xml:space="preserve">, </w:t>
            </w:r>
            <w:hyperlink w:anchor="sub_1040">
              <w:r w:rsidRPr="00344353">
                <w:rPr>
                  <w:rFonts w:ascii="Times New Roman" w:eastAsia="Lucida Sans Unicode" w:hAnsi="Times New Roman"/>
                  <w:color w:val="106BBE"/>
                  <w:sz w:val="28"/>
                  <w:szCs w:val="28"/>
                  <w:lang w:eastAsia="ru-RU"/>
                </w:rPr>
                <w:t>4.0</w:t>
              </w:r>
            </w:hyperlink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, а также для стоянки и хранения тран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с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портных средств общего пол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ь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зования, в том числе в депо</w:t>
            </w:r>
          </w:p>
        </w:tc>
        <w:tc>
          <w:tcPr>
            <w:tcW w:w="2824" w:type="dxa"/>
            <w:tcBorders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минимальный размер земельного участка - 0,02 га;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максимальный размер земельного участка 0,1 га;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минимальный отступ от границ земельного участка - 1м;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предельное количество этажей - 1 этаж;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максимальный пр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цент застройки - 90 процентов</w:t>
            </w:r>
          </w:p>
        </w:tc>
        <w:tc>
          <w:tcPr>
            <w:tcW w:w="720" w:type="dxa"/>
            <w:tcBorders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4.9</w:t>
            </w:r>
          </w:p>
        </w:tc>
      </w:tr>
      <w:tr w:rsidR="00344353" w:rsidRPr="00344353" w:rsidTr="00344353">
        <w:tc>
          <w:tcPr>
            <w:tcW w:w="5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1916" w:type="dxa"/>
            <w:tcBorders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Объекты пр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и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дорожного се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р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виса</w:t>
            </w:r>
          </w:p>
        </w:tc>
        <w:tc>
          <w:tcPr>
            <w:tcW w:w="3959" w:type="dxa"/>
            <w:tcBorders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 w:cs="Mangal"/>
                <w:kern w:val="2"/>
                <w:sz w:val="24"/>
                <w:szCs w:val="24"/>
                <w:lang w:eastAsia="zh-CN" w:bidi="hi-IN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Размещение зданий и сооруж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е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ний дорожного сервиса. Соде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р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жание данного вида разреше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н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ного использования включает в себя содержание видов разр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е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 xml:space="preserve">шенного использования с </w:t>
            </w:r>
            <w:hyperlink w:anchor="sub_14911">
              <w:r w:rsidRPr="00344353">
                <w:rPr>
                  <w:rFonts w:ascii="Times New Roman" w:eastAsia="Lucida Sans Unicode" w:hAnsi="Times New Roman"/>
                  <w:color w:val="106BBE"/>
                  <w:sz w:val="28"/>
                  <w:szCs w:val="28"/>
                  <w:lang w:eastAsia="ru-RU"/>
                </w:rPr>
                <w:t>код</w:t>
              </w:r>
              <w:r w:rsidRPr="00344353">
                <w:rPr>
                  <w:rFonts w:ascii="Times New Roman" w:eastAsia="Lucida Sans Unicode" w:hAnsi="Times New Roman"/>
                  <w:color w:val="106BBE"/>
                  <w:sz w:val="28"/>
                  <w:szCs w:val="28"/>
                  <w:lang w:eastAsia="ru-RU"/>
                </w:rPr>
                <w:t>а</w:t>
              </w:r>
              <w:r w:rsidRPr="00344353">
                <w:rPr>
                  <w:rFonts w:ascii="Times New Roman" w:eastAsia="Lucida Sans Unicode" w:hAnsi="Times New Roman"/>
                  <w:color w:val="106BBE"/>
                  <w:sz w:val="28"/>
                  <w:szCs w:val="28"/>
                  <w:lang w:eastAsia="ru-RU"/>
                </w:rPr>
                <w:t>ми 4.9.1.1 - 4.9.1.4</w:t>
              </w:r>
            </w:hyperlink>
          </w:p>
        </w:tc>
        <w:tc>
          <w:tcPr>
            <w:tcW w:w="2824" w:type="dxa"/>
            <w:tcBorders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минимальный размер земельного участка - 0,1 га;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максимальный размер земельного участка 0,15 га;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минимальный отступ от границ земельного участка - 1 м;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предельное количество этажей - 2 этажа;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lastRenderedPageBreak/>
              <w:t>максимальный пр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цент застройки - 70 процентов</w:t>
            </w:r>
          </w:p>
        </w:tc>
        <w:tc>
          <w:tcPr>
            <w:tcW w:w="720" w:type="dxa"/>
            <w:tcBorders>
              <w:bottom w:val="single" w:sz="8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lastRenderedPageBreak/>
              <w:t>4.9.1</w:t>
            </w:r>
          </w:p>
        </w:tc>
      </w:tr>
      <w:tr w:rsidR="00344353" w:rsidRPr="00344353" w:rsidTr="00344353">
        <w:tc>
          <w:tcPr>
            <w:tcW w:w="50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lastRenderedPageBreak/>
              <w:t>9.</w:t>
            </w:r>
          </w:p>
        </w:tc>
        <w:tc>
          <w:tcPr>
            <w:tcW w:w="1916" w:type="dxa"/>
            <w:tcBorders>
              <w:bottom w:val="single" w:sz="4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Малоэтажная многокварти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р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ная жилая з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а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стройка</w:t>
            </w:r>
          </w:p>
        </w:tc>
        <w:tc>
          <w:tcPr>
            <w:tcW w:w="3959" w:type="dxa"/>
            <w:tcBorders>
              <w:bottom w:val="single" w:sz="4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Размещение малоэтажных мн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гоквартирных домов (мног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 xml:space="preserve">квартирные дома высотой до 4 этажей, включая </w:t>
            </w:r>
            <w:proofErr w:type="gramStart"/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мансардный</w:t>
            </w:r>
            <w:proofErr w:type="gramEnd"/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);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обустройство спортивных и де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т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ских площадок, площадок для отдыха; размещение объектов обслуживания жилой застройки во встроенных, пристроенных и встроенно-пристроенных пом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е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щениях малоэтажного мног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квартирного дома, если общая площадь таких помещений в малоэтажном многоквартирном доме не составляет более 15% общей площади помещений д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ма</w:t>
            </w:r>
          </w:p>
        </w:tc>
        <w:tc>
          <w:tcPr>
            <w:tcW w:w="2824" w:type="dxa"/>
            <w:tcBorders>
              <w:bottom w:val="single" w:sz="4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минимальный размер земельного участка на одну квартиру (без площади застройки) - 0,06 га;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максимальный размер земельного участка 0,50 га;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минимальный отступ от границ земельного участка - 3 м;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предельное количество этажей - 4 этажа;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максимальный пр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цент застройки - 60 процентов;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br/>
              <w:t>многоквартирный дом должен быть обесп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е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 xml:space="preserve">чен автостоянками в расчете  1 </w:t>
            </w:r>
            <w:proofErr w:type="spellStart"/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машино</w:t>
            </w:r>
            <w:proofErr w:type="spellEnd"/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 xml:space="preserve">-место на 90 </w:t>
            </w:r>
            <w:proofErr w:type="spellStart"/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кв.м</w:t>
            </w:r>
            <w:proofErr w:type="spellEnd"/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. 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б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щей площади квартир.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При размещении мн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гоквартирного дома необходимо пред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у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сматривать нормиру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е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мые элементы благ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устройства: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- площадки для игр д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е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 xml:space="preserve">тей  </w:t>
            </w:r>
            <w:proofErr w:type="gramStart"/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-и</w:t>
            </w:r>
            <w:proofErr w:type="gramEnd"/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 xml:space="preserve">з расчета 0,7 </w:t>
            </w:r>
            <w:proofErr w:type="spellStart"/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кв.м</w:t>
            </w:r>
            <w:proofErr w:type="spellEnd"/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./чел;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 xml:space="preserve">- площадки для отдыха взрослого населения — из расчета 0,1 </w:t>
            </w:r>
            <w:proofErr w:type="spellStart"/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кв.м</w:t>
            </w:r>
            <w:proofErr w:type="spellEnd"/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./чел.</w:t>
            </w:r>
          </w:p>
        </w:tc>
        <w:tc>
          <w:tcPr>
            <w:tcW w:w="720" w:type="dxa"/>
            <w:tcBorders>
              <w:bottom w:val="single" w:sz="4" w:space="0" w:color="000000"/>
              <w:right w:val="single" w:sz="8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2.1.1</w:t>
            </w:r>
          </w:p>
        </w:tc>
      </w:tr>
      <w:tr w:rsidR="00344353" w:rsidRPr="00344353" w:rsidTr="00344353"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Амбулаторно-поликлинич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е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ское обслуж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и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вание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Размещение объектов капитал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ь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ного строительства, предназн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а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ченных для оказания гражданам амбулаторно-поликлинической медицинской помощи (пол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и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клиники, фельдшерские пункты, пункты здравоохранения, це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н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тры матери и ребенка, диагн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 xml:space="preserve">стические центры, молочные 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lastRenderedPageBreak/>
              <w:t>кухни, станции донорства кр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ви, клинические лаборатории)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lastRenderedPageBreak/>
              <w:t>минимальный размер земельного участка - 0,03 га;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максимальный размер земельного участка 0,25 га;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минимальный отступ от границ земельного участка - 1 м;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lastRenderedPageBreak/>
              <w:t>предельное количество этажей - 3 этажа;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максимальный пр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цент застройки - 70 процентов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lastRenderedPageBreak/>
              <w:t>3.4.1</w:t>
            </w:r>
          </w:p>
        </w:tc>
      </w:tr>
      <w:tr w:rsidR="00344353" w:rsidRPr="00344353" w:rsidTr="00344353"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lastRenderedPageBreak/>
              <w:t>1</w:t>
            </w:r>
            <w:r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1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Магазины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Размещение объектов капитал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ь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ного строительства, предназн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а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ченных для продажи товаров, торговая площадь которых с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ставляет до 5000 кв. м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Минимальный размер земельного участка – 0,03 га;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максимальный размер земельного участка - 0,12 га;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минимальный отступ от границ земельного участка - 1 м;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предельная высота зданий - 10,5 м;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максимальный пр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цент застройки - 40 процентов;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иные показатели: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 xml:space="preserve">максимальная торговая площадь объекта - 300 </w:t>
            </w:r>
            <w:proofErr w:type="spellStart"/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кв</w:t>
            </w:r>
            <w:proofErr w:type="gramStart"/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4.4</w:t>
            </w:r>
          </w:p>
        </w:tc>
      </w:tr>
      <w:tr w:rsidR="00344353" w:rsidRPr="00344353" w:rsidTr="00344353">
        <w:trPr>
          <w:trHeight w:val="2986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2</w:t>
            </w:r>
            <w:bookmarkStart w:id="0" w:name="_GoBack"/>
            <w:bookmarkEnd w:id="0"/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Спорт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ind w:firstLine="709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 w:cs="Mangal"/>
                <w:kern w:val="2"/>
                <w:sz w:val="24"/>
                <w:szCs w:val="24"/>
                <w:lang w:eastAsia="zh-CN" w:bidi="hi-IN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Размещение зданий и сооруж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е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ний для занятия спортом. С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держание данного вида разр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е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шенного использования вкл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ю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 xml:space="preserve">чает в себя содержание видов разрешенного использования с </w:t>
            </w:r>
            <w:hyperlink w:anchor="sub_1511">
              <w:r w:rsidRPr="00344353">
                <w:rPr>
                  <w:rFonts w:ascii="Times New Roman" w:eastAsia="Lucida Sans Unicode" w:hAnsi="Times New Roman"/>
                  <w:color w:val="106BBE"/>
                  <w:sz w:val="28"/>
                  <w:szCs w:val="28"/>
                  <w:lang w:eastAsia="ru-RU"/>
                </w:rPr>
                <w:t>кодами 5.1.1 - 5.1.7</w:t>
              </w:r>
            </w:hyperlink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ind w:firstLine="709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минимальный размер земельного участка - 0,04 га;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минимальный отступ от границ земельного участка - 3 м;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предельное количество этажей - 2 этажа;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максимальный пр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о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цент застройки - 60 процентов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5.1</w:t>
            </w:r>
          </w:p>
          <w:p w:rsidR="00344353" w:rsidRPr="00344353" w:rsidRDefault="00344353" w:rsidP="00344353">
            <w:pPr>
              <w:widowControl w:val="0"/>
              <w:suppressAutoHyphens w:val="0"/>
              <w:spacing w:after="0" w:line="240" w:lineRule="auto"/>
              <w:ind w:firstLine="709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</w:p>
        </w:tc>
      </w:tr>
    </w:tbl>
    <w:p w:rsidR="00344353" w:rsidRPr="00344353" w:rsidRDefault="00344353" w:rsidP="00344353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</w:pPr>
      <w:r w:rsidRPr="00344353">
        <w:rPr>
          <w:rFonts w:ascii="Times New Roman" w:eastAsia="Lucida Sans Unicode" w:hAnsi="Times New Roman"/>
          <w:sz w:val="28"/>
          <w:szCs w:val="28"/>
          <w:lang w:eastAsia="ru-RU"/>
        </w:rPr>
        <w:t xml:space="preserve">3. Для земельных участков и объектов капитального строительства, расположенных в пределах зоны 2.1, устанавливаются следующие </w:t>
      </w:r>
      <w:r w:rsidRPr="00344353">
        <w:rPr>
          <w:rFonts w:ascii="Times New Roman" w:eastAsia="Lucida Sans Unicode" w:hAnsi="Times New Roman"/>
          <w:b/>
          <w:bCs/>
          <w:sz w:val="28"/>
          <w:szCs w:val="28"/>
          <w:lang w:eastAsia="ru-RU"/>
        </w:rPr>
        <w:t>вспомог</w:t>
      </w:r>
      <w:r w:rsidRPr="00344353">
        <w:rPr>
          <w:rFonts w:ascii="Times New Roman" w:eastAsia="Lucida Sans Unicode" w:hAnsi="Times New Roman"/>
          <w:b/>
          <w:bCs/>
          <w:sz w:val="28"/>
          <w:szCs w:val="28"/>
          <w:lang w:eastAsia="ru-RU"/>
        </w:rPr>
        <w:t>а</w:t>
      </w:r>
      <w:r w:rsidRPr="00344353">
        <w:rPr>
          <w:rFonts w:ascii="Times New Roman" w:eastAsia="Lucida Sans Unicode" w:hAnsi="Times New Roman"/>
          <w:b/>
          <w:bCs/>
          <w:sz w:val="28"/>
          <w:szCs w:val="28"/>
          <w:lang w:eastAsia="ru-RU"/>
        </w:rPr>
        <w:t>тельные виды</w:t>
      </w:r>
      <w:r w:rsidRPr="00344353">
        <w:rPr>
          <w:rFonts w:ascii="Times New Roman" w:eastAsia="Lucida Sans Unicode" w:hAnsi="Times New Roman"/>
          <w:sz w:val="28"/>
          <w:szCs w:val="28"/>
          <w:lang w:eastAsia="ru-RU"/>
        </w:rPr>
        <w:t xml:space="preserve"> </w:t>
      </w:r>
      <w:r w:rsidRPr="00344353">
        <w:rPr>
          <w:rFonts w:ascii="Times New Roman" w:eastAsia="Lucida Sans Unicode" w:hAnsi="Times New Roman"/>
          <w:b/>
          <w:sz w:val="28"/>
          <w:szCs w:val="28"/>
          <w:lang w:eastAsia="ru-RU"/>
        </w:rPr>
        <w:t>разрешенного</w:t>
      </w:r>
      <w:r w:rsidRPr="00344353">
        <w:rPr>
          <w:rFonts w:ascii="Times New Roman" w:eastAsia="Lucida Sans Unicode" w:hAnsi="Times New Roman"/>
          <w:sz w:val="28"/>
          <w:szCs w:val="28"/>
          <w:lang w:eastAsia="ru-RU"/>
        </w:rPr>
        <w:t xml:space="preserve"> </w:t>
      </w:r>
      <w:r w:rsidRPr="00344353">
        <w:rPr>
          <w:rFonts w:ascii="Times New Roman" w:eastAsia="Lucida Sans Unicode" w:hAnsi="Times New Roman"/>
          <w:b/>
          <w:sz w:val="28"/>
          <w:szCs w:val="28"/>
          <w:lang w:eastAsia="ru-RU"/>
        </w:rPr>
        <w:t xml:space="preserve">использования </w:t>
      </w:r>
      <w:r w:rsidRPr="00344353">
        <w:rPr>
          <w:rFonts w:ascii="Times New Roman" w:eastAsia="Lucida Sans Unicode" w:hAnsi="Times New Roman"/>
          <w:sz w:val="28"/>
          <w:szCs w:val="28"/>
          <w:lang w:eastAsia="ru-RU"/>
        </w:rPr>
        <w:t>земельных участков:</w:t>
      </w:r>
    </w:p>
    <w:tbl>
      <w:tblPr>
        <w:tblW w:w="10035" w:type="dxa"/>
        <w:tblLayout w:type="fixed"/>
        <w:tblLook w:val="01E0" w:firstRow="1" w:lastRow="1" w:firstColumn="1" w:lastColumn="1" w:noHBand="0" w:noVBand="0"/>
      </w:tblPr>
      <w:tblGrid>
        <w:gridCol w:w="529"/>
        <w:gridCol w:w="1944"/>
        <w:gridCol w:w="4006"/>
        <w:gridCol w:w="2761"/>
        <w:gridCol w:w="795"/>
      </w:tblGrid>
      <w:tr w:rsidR="00344353" w:rsidRPr="00344353" w:rsidTr="00344353">
        <w:trPr>
          <w:trHeight w:val="1101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353" w:rsidRPr="00344353" w:rsidRDefault="00344353" w:rsidP="00344353">
            <w:pPr>
              <w:widowControl w:val="0"/>
              <w:spacing w:after="0" w:line="240" w:lineRule="auto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 xml:space="preserve">N </w:t>
            </w:r>
            <w:proofErr w:type="gramStart"/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353" w:rsidRPr="00344353" w:rsidRDefault="00344353" w:rsidP="00344353">
            <w:pPr>
              <w:widowControl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Вид разрешенного использования</w:t>
            </w:r>
          </w:p>
        </w:tc>
        <w:tc>
          <w:tcPr>
            <w:tcW w:w="4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353" w:rsidRPr="00344353" w:rsidRDefault="00344353" w:rsidP="00344353">
            <w:pPr>
              <w:widowControl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Наименование объектов капитального строительства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353" w:rsidRPr="00344353" w:rsidRDefault="00344353" w:rsidP="00344353">
            <w:pPr>
              <w:widowControl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Предельные параметры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353" w:rsidRPr="00344353" w:rsidRDefault="00344353" w:rsidP="00344353">
            <w:pPr>
              <w:widowControl w:val="0"/>
              <w:spacing w:after="0" w:line="240" w:lineRule="auto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Код вида</w:t>
            </w:r>
          </w:p>
        </w:tc>
      </w:tr>
      <w:tr w:rsidR="00344353" w:rsidRPr="00344353" w:rsidTr="00344353">
        <w:trPr>
          <w:trHeight w:val="1101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353" w:rsidRPr="00344353" w:rsidRDefault="00344353" w:rsidP="00344353">
            <w:pPr>
              <w:widowControl w:val="0"/>
              <w:spacing w:after="0" w:line="240" w:lineRule="auto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353" w:rsidRPr="00344353" w:rsidRDefault="00344353" w:rsidP="00344353">
            <w:pPr>
              <w:widowControl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>Благоустройство территории</w:t>
            </w:r>
          </w:p>
        </w:tc>
        <w:tc>
          <w:tcPr>
            <w:tcW w:w="4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353" w:rsidRPr="00344353" w:rsidRDefault="00344353" w:rsidP="00344353">
            <w:pPr>
              <w:widowControl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t xml:space="preserve"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lastRenderedPageBreak/>
              <w:t>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353" w:rsidRPr="00344353" w:rsidRDefault="00344353" w:rsidP="00344353">
            <w:pPr>
              <w:widowControl w:val="0"/>
              <w:spacing w:after="0" w:line="240" w:lineRule="auto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lastRenderedPageBreak/>
              <w:t xml:space="preserve">В соответствии с нормативами градостроительного проектирования и в зависимости от параметров объекта </w:t>
            </w: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lastRenderedPageBreak/>
              <w:t>основного вида разрешённого использования.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353" w:rsidRPr="00344353" w:rsidRDefault="00344353" w:rsidP="00344353">
            <w:pPr>
              <w:widowControl w:val="0"/>
              <w:spacing w:after="0" w:line="240" w:lineRule="auto"/>
              <w:jc w:val="center"/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</w:pPr>
            <w:r w:rsidRPr="00344353">
              <w:rPr>
                <w:rFonts w:ascii="Times New Roman" w:eastAsia="Lucida Sans Unicode" w:hAnsi="Times New Roman"/>
                <w:sz w:val="28"/>
                <w:szCs w:val="28"/>
                <w:lang w:eastAsia="ru-RU"/>
              </w:rPr>
              <w:lastRenderedPageBreak/>
              <w:t>12.0.2</w:t>
            </w:r>
          </w:p>
        </w:tc>
      </w:tr>
    </w:tbl>
    <w:p w:rsidR="00EB224F" w:rsidRPr="008150E5" w:rsidRDefault="008150E5" w:rsidP="00344353">
      <w:pPr>
        <w:ind w:left="132"/>
        <w:jc w:val="center"/>
      </w:pPr>
      <w:r>
        <w:lastRenderedPageBreak/>
        <w:tab/>
      </w:r>
    </w:p>
    <w:sectPr w:rsidR="00EB224F" w:rsidRPr="008150E5" w:rsidSect="00CF0B5F">
      <w:headerReference w:type="default" r:id="rId10"/>
      <w:pgSz w:w="11906" w:h="16838"/>
      <w:pgMar w:top="426" w:right="850" w:bottom="426" w:left="1701" w:header="708" w:footer="0" w:gutter="0"/>
      <w:pgNumType w:start="1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4353" w:rsidRDefault="00344353" w:rsidP="002B224A">
      <w:pPr>
        <w:spacing w:after="0" w:line="240" w:lineRule="auto"/>
      </w:pPr>
      <w:r>
        <w:separator/>
      </w:r>
    </w:p>
  </w:endnote>
  <w:endnote w:type="continuationSeparator" w:id="0">
    <w:p w:rsidR="00344353" w:rsidRDefault="00344353" w:rsidP="002B22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0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4353" w:rsidRDefault="00344353" w:rsidP="002B224A">
      <w:pPr>
        <w:spacing w:after="0" w:line="240" w:lineRule="auto"/>
      </w:pPr>
      <w:r>
        <w:separator/>
      </w:r>
    </w:p>
  </w:footnote>
  <w:footnote w:type="continuationSeparator" w:id="0">
    <w:p w:rsidR="00344353" w:rsidRDefault="00344353" w:rsidP="002B22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4353" w:rsidRDefault="00344353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41F60"/>
    <w:multiLevelType w:val="hybridMultilevel"/>
    <w:tmpl w:val="B4FA5216"/>
    <w:lvl w:ilvl="0" w:tplc="845E88BE">
      <w:numFmt w:val="bullet"/>
      <w:lvlText w:val="-"/>
      <w:lvlJc w:val="left"/>
      <w:pPr>
        <w:ind w:left="120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5B3C650C">
      <w:numFmt w:val="bullet"/>
      <w:lvlText w:val="•"/>
      <w:lvlJc w:val="left"/>
      <w:pPr>
        <w:ind w:left="504" w:hanging="140"/>
      </w:pPr>
      <w:rPr>
        <w:rFonts w:hint="default"/>
      </w:rPr>
    </w:lvl>
    <w:lvl w:ilvl="2" w:tplc="E2D25612">
      <w:numFmt w:val="bullet"/>
      <w:lvlText w:val="•"/>
      <w:lvlJc w:val="left"/>
      <w:pPr>
        <w:ind w:left="889" w:hanging="140"/>
      </w:pPr>
      <w:rPr>
        <w:rFonts w:hint="default"/>
      </w:rPr>
    </w:lvl>
    <w:lvl w:ilvl="3" w:tplc="8216093E">
      <w:numFmt w:val="bullet"/>
      <w:lvlText w:val="•"/>
      <w:lvlJc w:val="left"/>
      <w:pPr>
        <w:ind w:left="1273" w:hanging="140"/>
      </w:pPr>
      <w:rPr>
        <w:rFonts w:hint="default"/>
      </w:rPr>
    </w:lvl>
    <w:lvl w:ilvl="4" w:tplc="F3D01B5C">
      <w:numFmt w:val="bullet"/>
      <w:lvlText w:val="•"/>
      <w:lvlJc w:val="left"/>
      <w:pPr>
        <w:ind w:left="1658" w:hanging="140"/>
      </w:pPr>
      <w:rPr>
        <w:rFonts w:hint="default"/>
      </w:rPr>
    </w:lvl>
    <w:lvl w:ilvl="5" w:tplc="DDBC3620">
      <w:numFmt w:val="bullet"/>
      <w:lvlText w:val="•"/>
      <w:lvlJc w:val="left"/>
      <w:pPr>
        <w:ind w:left="2042" w:hanging="140"/>
      </w:pPr>
      <w:rPr>
        <w:rFonts w:hint="default"/>
      </w:rPr>
    </w:lvl>
    <w:lvl w:ilvl="6" w:tplc="EAD8E70E">
      <w:numFmt w:val="bullet"/>
      <w:lvlText w:val="•"/>
      <w:lvlJc w:val="left"/>
      <w:pPr>
        <w:ind w:left="2427" w:hanging="140"/>
      </w:pPr>
      <w:rPr>
        <w:rFonts w:hint="default"/>
      </w:rPr>
    </w:lvl>
    <w:lvl w:ilvl="7" w:tplc="8F228470">
      <w:numFmt w:val="bullet"/>
      <w:lvlText w:val="•"/>
      <w:lvlJc w:val="left"/>
      <w:pPr>
        <w:ind w:left="2812" w:hanging="140"/>
      </w:pPr>
      <w:rPr>
        <w:rFonts w:hint="default"/>
      </w:rPr>
    </w:lvl>
    <w:lvl w:ilvl="8" w:tplc="34B435BA">
      <w:numFmt w:val="bullet"/>
      <w:lvlText w:val="•"/>
      <w:lvlJc w:val="left"/>
      <w:pPr>
        <w:ind w:left="3196" w:hanging="140"/>
      </w:pPr>
      <w:rPr>
        <w:rFonts w:hint="default"/>
      </w:rPr>
    </w:lvl>
  </w:abstractNum>
  <w:abstractNum w:abstractNumId="1">
    <w:nsid w:val="197846D2"/>
    <w:multiLevelType w:val="hybridMultilevel"/>
    <w:tmpl w:val="5F78DD0C"/>
    <w:lvl w:ilvl="0" w:tplc="B972C378">
      <w:start w:val="2"/>
      <w:numFmt w:val="decimal"/>
      <w:lvlText w:val="%1."/>
      <w:lvlJc w:val="left"/>
      <w:pPr>
        <w:ind w:left="172" w:hanging="252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88C6A638">
      <w:numFmt w:val="bullet"/>
      <w:lvlText w:val="•"/>
      <w:lvlJc w:val="left"/>
      <w:pPr>
        <w:ind w:left="1180" w:hanging="252"/>
      </w:pPr>
      <w:rPr>
        <w:rFonts w:hint="default"/>
      </w:rPr>
    </w:lvl>
    <w:lvl w:ilvl="2" w:tplc="5770B644">
      <w:numFmt w:val="bullet"/>
      <w:lvlText w:val="•"/>
      <w:lvlJc w:val="left"/>
      <w:pPr>
        <w:ind w:left="2181" w:hanging="252"/>
      </w:pPr>
      <w:rPr>
        <w:rFonts w:hint="default"/>
      </w:rPr>
    </w:lvl>
    <w:lvl w:ilvl="3" w:tplc="EECCC294">
      <w:numFmt w:val="bullet"/>
      <w:lvlText w:val="•"/>
      <w:lvlJc w:val="left"/>
      <w:pPr>
        <w:ind w:left="3181" w:hanging="252"/>
      </w:pPr>
      <w:rPr>
        <w:rFonts w:hint="default"/>
      </w:rPr>
    </w:lvl>
    <w:lvl w:ilvl="4" w:tplc="4BB27672">
      <w:numFmt w:val="bullet"/>
      <w:lvlText w:val="•"/>
      <w:lvlJc w:val="left"/>
      <w:pPr>
        <w:ind w:left="4182" w:hanging="252"/>
      </w:pPr>
      <w:rPr>
        <w:rFonts w:hint="default"/>
      </w:rPr>
    </w:lvl>
    <w:lvl w:ilvl="5" w:tplc="5C966B48">
      <w:numFmt w:val="bullet"/>
      <w:lvlText w:val="•"/>
      <w:lvlJc w:val="left"/>
      <w:pPr>
        <w:ind w:left="5183" w:hanging="252"/>
      </w:pPr>
      <w:rPr>
        <w:rFonts w:hint="default"/>
      </w:rPr>
    </w:lvl>
    <w:lvl w:ilvl="6" w:tplc="19AAE74E">
      <w:numFmt w:val="bullet"/>
      <w:lvlText w:val="•"/>
      <w:lvlJc w:val="left"/>
      <w:pPr>
        <w:ind w:left="6183" w:hanging="252"/>
      </w:pPr>
      <w:rPr>
        <w:rFonts w:hint="default"/>
      </w:rPr>
    </w:lvl>
    <w:lvl w:ilvl="7" w:tplc="5B4A937A">
      <w:numFmt w:val="bullet"/>
      <w:lvlText w:val="•"/>
      <w:lvlJc w:val="left"/>
      <w:pPr>
        <w:ind w:left="7184" w:hanging="252"/>
      </w:pPr>
      <w:rPr>
        <w:rFonts w:hint="default"/>
      </w:rPr>
    </w:lvl>
    <w:lvl w:ilvl="8" w:tplc="52ECB66C">
      <w:numFmt w:val="bullet"/>
      <w:lvlText w:val="•"/>
      <w:lvlJc w:val="left"/>
      <w:pPr>
        <w:ind w:left="8185" w:hanging="252"/>
      </w:pPr>
      <w:rPr>
        <w:rFonts w:hint="default"/>
      </w:rPr>
    </w:lvl>
  </w:abstractNum>
  <w:abstractNum w:abstractNumId="2">
    <w:nsid w:val="25E87920"/>
    <w:multiLevelType w:val="hybridMultilevel"/>
    <w:tmpl w:val="4B6867F2"/>
    <w:lvl w:ilvl="0" w:tplc="494AFC3E">
      <w:numFmt w:val="bullet"/>
      <w:lvlText w:val="-"/>
      <w:lvlJc w:val="left"/>
      <w:pPr>
        <w:ind w:left="81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770CA1F6">
      <w:numFmt w:val="bullet"/>
      <w:lvlText w:val="•"/>
      <w:lvlJc w:val="left"/>
      <w:pPr>
        <w:ind w:left="468" w:hanging="140"/>
      </w:pPr>
      <w:rPr>
        <w:rFonts w:hint="default"/>
      </w:rPr>
    </w:lvl>
    <w:lvl w:ilvl="2" w:tplc="012674CC">
      <w:numFmt w:val="bullet"/>
      <w:lvlText w:val="•"/>
      <w:lvlJc w:val="left"/>
      <w:pPr>
        <w:ind w:left="857" w:hanging="140"/>
      </w:pPr>
      <w:rPr>
        <w:rFonts w:hint="default"/>
      </w:rPr>
    </w:lvl>
    <w:lvl w:ilvl="3" w:tplc="2FBA3B4C">
      <w:numFmt w:val="bullet"/>
      <w:lvlText w:val="•"/>
      <w:lvlJc w:val="left"/>
      <w:pPr>
        <w:ind w:left="1245" w:hanging="140"/>
      </w:pPr>
      <w:rPr>
        <w:rFonts w:hint="default"/>
      </w:rPr>
    </w:lvl>
    <w:lvl w:ilvl="4" w:tplc="20A823D6">
      <w:numFmt w:val="bullet"/>
      <w:lvlText w:val="•"/>
      <w:lvlJc w:val="left"/>
      <w:pPr>
        <w:ind w:left="1634" w:hanging="140"/>
      </w:pPr>
      <w:rPr>
        <w:rFonts w:hint="default"/>
      </w:rPr>
    </w:lvl>
    <w:lvl w:ilvl="5" w:tplc="47D65278">
      <w:numFmt w:val="bullet"/>
      <w:lvlText w:val="•"/>
      <w:lvlJc w:val="left"/>
      <w:pPr>
        <w:ind w:left="2022" w:hanging="140"/>
      </w:pPr>
      <w:rPr>
        <w:rFonts w:hint="default"/>
      </w:rPr>
    </w:lvl>
    <w:lvl w:ilvl="6" w:tplc="58505CEA">
      <w:numFmt w:val="bullet"/>
      <w:lvlText w:val="•"/>
      <w:lvlJc w:val="left"/>
      <w:pPr>
        <w:ind w:left="2411" w:hanging="140"/>
      </w:pPr>
      <w:rPr>
        <w:rFonts w:hint="default"/>
      </w:rPr>
    </w:lvl>
    <w:lvl w:ilvl="7" w:tplc="DEC4CA92">
      <w:numFmt w:val="bullet"/>
      <w:lvlText w:val="•"/>
      <w:lvlJc w:val="left"/>
      <w:pPr>
        <w:ind w:left="2800" w:hanging="140"/>
      </w:pPr>
      <w:rPr>
        <w:rFonts w:hint="default"/>
      </w:rPr>
    </w:lvl>
    <w:lvl w:ilvl="8" w:tplc="C802AA4A">
      <w:numFmt w:val="bullet"/>
      <w:lvlText w:val="•"/>
      <w:lvlJc w:val="left"/>
      <w:pPr>
        <w:ind w:left="3188" w:hanging="140"/>
      </w:pPr>
      <w:rPr>
        <w:rFonts w:hint="default"/>
      </w:rPr>
    </w:lvl>
  </w:abstractNum>
  <w:abstractNum w:abstractNumId="3">
    <w:nsid w:val="28FB6085"/>
    <w:multiLevelType w:val="hybridMultilevel"/>
    <w:tmpl w:val="2D905A84"/>
    <w:lvl w:ilvl="0" w:tplc="02A84812">
      <w:numFmt w:val="bullet"/>
      <w:lvlText w:val="-"/>
      <w:lvlJc w:val="left"/>
      <w:pPr>
        <w:ind w:left="120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3CA2735E">
      <w:numFmt w:val="bullet"/>
      <w:lvlText w:val="•"/>
      <w:lvlJc w:val="left"/>
      <w:pPr>
        <w:ind w:left="504" w:hanging="140"/>
      </w:pPr>
      <w:rPr>
        <w:rFonts w:hint="default"/>
      </w:rPr>
    </w:lvl>
    <w:lvl w:ilvl="2" w:tplc="7310B6A2">
      <w:numFmt w:val="bullet"/>
      <w:lvlText w:val="•"/>
      <w:lvlJc w:val="left"/>
      <w:pPr>
        <w:ind w:left="889" w:hanging="140"/>
      </w:pPr>
      <w:rPr>
        <w:rFonts w:hint="default"/>
      </w:rPr>
    </w:lvl>
    <w:lvl w:ilvl="3" w:tplc="12ACCBEC">
      <w:numFmt w:val="bullet"/>
      <w:lvlText w:val="•"/>
      <w:lvlJc w:val="left"/>
      <w:pPr>
        <w:ind w:left="1273" w:hanging="140"/>
      </w:pPr>
      <w:rPr>
        <w:rFonts w:hint="default"/>
      </w:rPr>
    </w:lvl>
    <w:lvl w:ilvl="4" w:tplc="B4B41620">
      <w:numFmt w:val="bullet"/>
      <w:lvlText w:val="•"/>
      <w:lvlJc w:val="left"/>
      <w:pPr>
        <w:ind w:left="1658" w:hanging="140"/>
      </w:pPr>
      <w:rPr>
        <w:rFonts w:hint="default"/>
      </w:rPr>
    </w:lvl>
    <w:lvl w:ilvl="5" w:tplc="135AEAA0">
      <w:numFmt w:val="bullet"/>
      <w:lvlText w:val="•"/>
      <w:lvlJc w:val="left"/>
      <w:pPr>
        <w:ind w:left="2042" w:hanging="140"/>
      </w:pPr>
      <w:rPr>
        <w:rFonts w:hint="default"/>
      </w:rPr>
    </w:lvl>
    <w:lvl w:ilvl="6" w:tplc="7C96F962">
      <w:numFmt w:val="bullet"/>
      <w:lvlText w:val="•"/>
      <w:lvlJc w:val="left"/>
      <w:pPr>
        <w:ind w:left="2427" w:hanging="140"/>
      </w:pPr>
      <w:rPr>
        <w:rFonts w:hint="default"/>
      </w:rPr>
    </w:lvl>
    <w:lvl w:ilvl="7" w:tplc="E8628A3A">
      <w:numFmt w:val="bullet"/>
      <w:lvlText w:val="•"/>
      <w:lvlJc w:val="left"/>
      <w:pPr>
        <w:ind w:left="2812" w:hanging="140"/>
      </w:pPr>
      <w:rPr>
        <w:rFonts w:hint="default"/>
      </w:rPr>
    </w:lvl>
    <w:lvl w:ilvl="8" w:tplc="54768C04">
      <w:numFmt w:val="bullet"/>
      <w:lvlText w:val="•"/>
      <w:lvlJc w:val="left"/>
      <w:pPr>
        <w:ind w:left="3196" w:hanging="140"/>
      </w:pPr>
      <w:rPr>
        <w:rFonts w:hint="default"/>
      </w:rPr>
    </w:lvl>
  </w:abstractNum>
  <w:abstractNum w:abstractNumId="4">
    <w:nsid w:val="30A445DD"/>
    <w:multiLevelType w:val="hybridMultilevel"/>
    <w:tmpl w:val="F1B8B5A8"/>
    <w:lvl w:ilvl="0" w:tplc="9F4CAD26">
      <w:numFmt w:val="bullet"/>
      <w:lvlText w:val="-"/>
      <w:lvlJc w:val="left"/>
      <w:pPr>
        <w:ind w:left="81" w:hanging="38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0CA433FA">
      <w:numFmt w:val="bullet"/>
      <w:lvlText w:val="•"/>
      <w:lvlJc w:val="left"/>
      <w:pPr>
        <w:ind w:left="375" w:hanging="380"/>
      </w:pPr>
      <w:rPr>
        <w:rFonts w:hint="default"/>
      </w:rPr>
    </w:lvl>
    <w:lvl w:ilvl="2" w:tplc="6CE4CDA0">
      <w:numFmt w:val="bullet"/>
      <w:lvlText w:val="•"/>
      <w:lvlJc w:val="left"/>
      <w:pPr>
        <w:ind w:left="671" w:hanging="380"/>
      </w:pPr>
      <w:rPr>
        <w:rFonts w:hint="default"/>
      </w:rPr>
    </w:lvl>
    <w:lvl w:ilvl="3" w:tplc="20DE3ACA">
      <w:numFmt w:val="bullet"/>
      <w:lvlText w:val="•"/>
      <w:lvlJc w:val="left"/>
      <w:pPr>
        <w:ind w:left="966" w:hanging="380"/>
      </w:pPr>
      <w:rPr>
        <w:rFonts w:hint="default"/>
      </w:rPr>
    </w:lvl>
    <w:lvl w:ilvl="4" w:tplc="C700EB84">
      <w:numFmt w:val="bullet"/>
      <w:lvlText w:val="•"/>
      <w:lvlJc w:val="left"/>
      <w:pPr>
        <w:ind w:left="1262" w:hanging="380"/>
      </w:pPr>
      <w:rPr>
        <w:rFonts w:hint="default"/>
      </w:rPr>
    </w:lvl>
    <w:lvl w:ilvl="5" w:tplc="A5460AA4">
      <w:numFmt w:val="bullet"/>
      <w:lvlText w:val="•"/>
      <w:lvlJc w:val="left"/>
      <w:pPr>
        <w:ind w:left="1558" w:hanging="380"/>
      </w:pPr>
      <w:rPr>
        <w:rFonts w:hint="default"/>
      </w:rPr>
    </w:lvl>
    <w:lvl w:ilvl="6" w:tplc="8F621624">
      <w:numFmt w:val="bullet"/>
      <w:lvlText w:val="•"/>
      <w:lvlJc w:val="left"/>
      <w:pPr>
        <w:ind w:left="1853" w:hanging="380"/>
      </w:pPr>
      <w:rPr>
        <w:rFonts w:hint="default"/>
      </w:rPr>
    </w:lvl>
    <w:lvl w:ilvl="7" w:tplc="D7185C58">
      <w:numFmt w:val="bullet"/>
      <w:lvlText w:val="•"/>
      <w:lvlJc w:val="left"/>
      <w:pPr>
        <w:ind w:left="2149" w:hanging="380"/>
      </w:pPr>
      <w:rPr>
        <w:rFonts w:hint="default"/>
      </w:rPr>
    </w:lvl>
    <w:lvl w:ilvl="8" w:tplc="03D67BDC">
      <w:numFmt w:val="bullet"/>
      <w:lvlText w:val="•"/>
      <w:lvlJc w:val="left"/>
      <w:pPr>
        <w:ind w:left="2445" w:hanging="380"/>
      </w:pPr>
      <w:rPr>
        <w:rFonts w:hint="default"/>
      </w:rPr>
    </w:lvl>
  </w:abstractNum>
  <w:abstractNum w:abstractNumId="5">
    <w:nsid w:val="34BE102B"/>
    <w:multiLevelType w:val="hybridMultilevel"/>
    <w:tmpl w:val="EF96CCBC"/>
    <w:lvl w:ilvl="0" w:tplc="F20092BE">
      <w:numFmt w:val="bullet"/>
      <w:lvlText w:val="-"/>
      <w:lvlJc w:val="left"/>
      <w:pPr>
        <w:ind w:left="120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1794ED7C">
      <w:numFmt w:val="bullet"/>
      <w:lvlText w:val="•"/>
      <w:lvlJc w:val="left"/>
      <w:pPr>
        <w:ind w:left="504" w:hanging="140"/>
      </w:pPr>
      <w:rPr>
        <w:rFonts w:hint="default"/>
      </w:rPr>
    </w:lvl>
    <w:lvl w:ilvl="2" w:tplc="6CC2B67E">
      <w:numFmt w:val="bullet"/>
      <w:lvlText w:val="•"/>
      <w:lvlJc w:val="left"/>
      <w:pPr>
        <w:ind w:left="889" w:hanging="140"/>
      </w:pPr>
      <w:rPr>
        <w:rFonts w:hint="default"/>
      </w:rPr>
    </w:lvl>
    <w:lvl w:ilvl="3" w:tplc="818689BE">
      <w:numFmt w:val="bullet"/>
      <w:lvlText w:val="•"/>
      <w:lvlJc w:val="left"/>
      <w:pPr>
        <w:ind w:left="1273" w:hanging="140"/>
      </w:pPr>
      <w:rPr>
        <w:rFonts w:hint="default"/>
      </w:rPr>
    </w:lvl>
    <w:lvl w:ilvl="4" w:tplc="BEA67702">
      <w:numFmt w:val="bullet"/>
      <w:lvlText w:val="•"/>
      <w:lvlJc w:val="left"/>
      <w:pPr>
        <w:ind w:left="1658" w:hanging="140"/>
      </w:pPr>
      <w:rPr>
        <w:rFonts w:hint="default"/>
      </w:rPr>
    </w:lvl>
    <w:lvl w:ilvl="5" w:tplc="2B8E6B74">
      <w:numFmt w:val="bullet"/>
      <w:lvlText w:val="•"/>
      <w:lvlJc w:val="left"/>
      <w:pPr>
        <w:ind w:left="2042" w:hanging="140"/>
      </w:pPr>
      <w:rPr>
        <w:rFonts w:hint="default"/>
      </w:rPr>
    </w:lvl>
    <w:lvl w:ilvl="6" w:tplc="CC86C392">
      <w:numFmt w:val="bullet"/>
      <w:lvlText w:val="•"/>
      <w:lvlJc w:val="left"/>
      <w:pPr>
        <w:ind w:left="2427" w:hanging="140"/>
      </w:pPr>
      <w:rPr>
        <w:rFonts w:hint="default"/>
      </w:rPr>
    </w:lvl>
    <w:lvl w:ilvl="7" w:tplc="49188740">
      <w:numFmt w:val="bullet"/>
      <w:lvlText w:val="•"/>
      <w:lvlJc w:val="left"/>
      <w:pPr>
        <w:ind w:left="2812" w:hanging="140"/>
      </w:pPr>
      <w:rPr>
        <w:rFonts w:hint="default"/>
      </w:rPr>
    </w:lvl>
    <w:lvl w:ilvl="8" w:tplc="15386310">
      <w:numFmt w:val="bullet"/>
      <w:lvlText w:val="•"/>
      <w:lvlJc w:val="left"/>
      <w:pPr>
        <w:ind w:left="3196" w:hanging="140"/>
      </w:pPr>
      <w:rPr>
        <w:rFonts w:hint="default"/>
      </w:rPr>
    </w:lvl>
  </w:abstractNum>
  <w:abstractNum w:abstractNumId="6">
    <w:nsid w:val="394F4116"/>
    <w:multiLevelType w:val="hybridMultilevel"/>
    <w:tmpl w:val="46848C80"/>
    <w:lvl w:ilvl="0" w:tplc="B02AF170">
      <w:numFmt w:val="bullet"/>
      <w:lvlText w:val="-"/>
      <w:lvlJc w:val="left"/>
      <w:pPr>
        <w:ind w:left="81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ED187456">
      <w:numFmt w:val="bullet"/>
      <w:lvlText w:val="•"/>
      <w:lvlJc w:val="left"/>
      <w:pPr>
        <w:ind w:left="468" w:hanging="140"/>
      </w:pPr>
      <w:rPr>
        <w:rFonts w:hint="default"/>
      </w:rPr>
    </w:lvl>
    <w:lvl w:ilvl="2" w:tplc="718C72AA">
      <w:numFmt w:val="bullet"/>
      <w:lvlText w:val="•"/>
      <w:lvlJc w:val="left"/>
      <w:pPr>
        <w:ind w:left="857" w:hanging="140"/>
      </w:pPr>
      <w:rPr>
        <w:rFonts w:hint="default"/>
      </w:rPr>
    </w:lvl>
    <w:lvl w:ilvl="3" w:tplc="5944F51C">
      <w:numFmt w:val="bullet"/>
      <w:lvlText w:val="•"/>
      <w:lvlJc w:val="left"/>
      <w:pPr>
        <w:ind w:left="1245" w:hanging="140"/>
      </w:pPr>
      <w:rPr>
        <w:rFonts w:hint="default"/>
      </w:rPr>
    </w:lvl>
    <w:lvl w:ilvl="4" w:tplc="D458AF62">
      <w:numFmt w:val="bullet"/>
      <w:lvlText w:val="•"/>
      <w:lvlJc w:val="left"/>
      <w:pPr>
        <w:ind w:left="1634" w:hanging="140"/>
      </w:pPr>
      <w:rPr>
        <w:rFonts w:hint="default"/>
      </w:rPr>
    </w:lvl>
    <w:lvl w:ilvl="5" w:tplc="DB84CEFE">
      <w:numFmt w:val="bullet"/>
      <w:lvlText w:val="•"/>
      <w:lvlJc w:val="left"/>
      <w:pPr>
        <w:ind w:left="2022" w:hanging="140"/>
      </w:pPr>
      <w:rPr>
        <w:rFonts w:hint="default"/>
      </w:rPr>
    </w:lvl>
    <w:lvl w:ilvl="6" w:tplc="5ECAEBCA">
      <w:numFmt w:val="bullet"/>
      <w:lvlText w:val="•"/>
      <w:lvlJc w:val="left"/>
      <w:pPr>
        <w:ind w:left="2411" w:hanging="140"/>
      </w:pPr>
      <w:rPr>
        <w:rFonts w:hint="default"/>
      </w:rPr>
    </w:lvl>
    <w:lvl w:ilvl="7" w:tplc="2798403C">
      <w:numFmt w:val="bullet"/>
      <w:lvlText w:val="•"/>
      <w:lvlJc w:val="left"/>
      <w:pPr>
        <w:ind w:left="2800" w:hanging="140"/>
      </w:pPr>
      <w:rPr>
        <w:rFonts w:hint="default"/>
      </w:rPr>
    </w:lvl>
    <w:lvl w:ilvl="8" w:tplc="C0B6B7F8">
      <w:numFmt w:val="bullet"/>
      <w:lvlText w:val="•"/>
      <w:lvlJc w:val="left"/>
      <w:pPr>
        <w:ind w:left="3188" w:hanging="140"/>
      </w:pPr>
      <w:rPr>
        <w:rFonts w:hint="default"/>
      </w:rPr>
    </w:lvl>
  </w:abstractNum>
  <w:abstractNum w:abstractNumId="7">
    <w:nsid w:val="3EA75D9D"/>
    <w:multiLevelType w:val="hybridMultilevel"/>
    <w:tmpl w:val="437A298C"/>
    <w:lvl w:ilvl="0" w:tplc="3818531E">
      <w:numFmt w:val="bullet"/>
      <w:lvlText w:val="-"/>
      <w:lvlJc w:val="left"/>
      <w:pPr>
        <w:ind w:left="84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0B6689E6">
      <w:numFmt w:val="bullet"/>
      <w:lvlText w:val="•"/>
      <w:lvlJc w:val="left"/>
      <w:pPr>
        <w:ind w:left="521" w:hanging="140"/>
      </w:pPr>
      <w:rPr>
        <w:rFonts w:hint="default"/>
      </w:rPr>
    </w:lvl>
    <w:lvl w:ilvl="2" w:tplc="DAFCB92E">
      <w:numFmt w:val="bullet"/>
      <w:lvlText w:val="•"/>
      <w:lvlJc w:val="left"/>
      <w:pPr>
        <w:ind w:left="962" w:hanging="140"/>
      </w:pPr>
      <w:rPr>
        <w:rFonts w:hint="default"/>
      </w:rPr>
    </w:lvl>
    <w:lvl w:ilvl="3" w:tplc="91FACC7E">
      <w:numFmt w:val="bullet"/>
      <w:lvlText w:val="•"/>
      <w:lvlJc w:val="left"/>
      <w:pPr>
        <w:ind w:left="1403" w:hanging="140"/>
      </w:pPr>
      <w:rPr>
        <w:rFonts w:hint="default"/>
      </w:rPr>
    </w:lvl>
    <w:lvl w:ilvl="4" w:tplc="AD2CE386">
      <w:numFmt w:val="bullet"/>
      <w:lvlText w:val="•"/>
      <w:lvlJc w:val="left"/>
      <w:pPr>
        <w:ind w:left="1844" w:hanging="140"/>
      </w:pPr>
      <w:rPr>
        <w:rFonts w:hint="default"/>
      </w:rPr>
    </w:lvl>
    <w:lvl w:ilvl="5" w:tplc="1DD60032">
      <w:numFmt w:val="bullet"/>
      <w:lvlText w:val="•"/>
      <w:lvlJc w:val="left"/>
      <w:pPr>
        <w:ind w:left="2285" w:hanging="140"/>
      </w:pPr>
      <w:rPr>
        <w:rFonts w:hint="default"/>
      </w:rPr>
    </w:lvl>
    <w:lvl w:ilvl="6" w:tplc="E5C08C22">
      <w:numFmt w:val="bullet"/>
      <w:lvlText w:val="•"/>
      <w:lvlJc w:val="left"/>
      <w:pPr>
        <w:ind w:left="2726" w:hanging="140"/>
      </w:pPr>
      <w:rPr>
        <w:rFonts w:hint="default"/>
      </w:rPr>
    </w:lvl>
    <w:lvl w:ilvl="7" w:tplc="5B8EDEFE">
      <w:numFmt w:val="bullet"/>
      <w:lvlText w:val="•"/>
      <w:lvlJc w:val="left"/>
      <w:pPr>
        <w:ind w:left="3167" w:hanging="140"/>
      </w:pPr>
      <w:rPr>
        <w:rFonts w:hint="default"/>
      </w:rPr>
    </w:lvl>
    <w:lvl w:ilvl="8" w:tplc="564C23FE">
      <w:numFmt w:val="bullet"/>
      <w:lvlText w:val="•"/>
      <w:lvlJc w:val="left"/>
      <w:pPr>
        <w:ind w:left="3609" w:hanging="140"/>
      </w:pPr>
      <w:rPr>
        <w:rFonts w:hint="default"/>
      </w:rPr>
    </w:lvl>
  </w:abstractNum>
  <w:abstractNum w:abstractNumId="8">
    <w:nsid w:val="437B0FD9"/>
    <w:multiLevelType w:val="hybridMultilevel"/>
    <w:tmpl w:val="6076F026"/>
    <w:lvl w:ilvl="0" w:tplc="8084C5AA">
      <w:numFmt w:val="bullet"/>
      <w:lvlText w:val="-"/>
      <w:lvlJc w:val="left"/>
      <w:pPr>
        <w:ind w:left="120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7E340148">
      <w:numFmt w:val="bullet"/>
      <w:lvlText w:val="•"/>
      <w:lvlJc w:val="left"/>
      <w:pPr>
        <w:ind w:left="504" w:hanging="140"/>
      </w:pPr>
      <w:rPr>
        <w:rFonts w:hint="default"/>
      </w:rPr>
    </w:lvl>
    <w:lvl w:ilvl="2" w:tplc="7CD0BA86">
      <w:numFmt w:val="bullet"/>
      <w:lvlText w:val="•"/>
      <w:lvlJc w:val="left"/>
      <w:pPr>
        <w:ind w:left="889" w:hanging="140"/>
      </w:pPr>
      <w:rPr>
        <w:rFonts w:hint="default"/>
      </w:rPr>
    </w:lvl>
    <w:lvl w:ilvl="3" w:tplc="26B8A2A2">
      <w:numFmt w:val="bullet"/>
      <w:lvlText w:val="•"/>
      <w:lvlJc w:val="left"/>
      <w:pPr>
        <w:ind w:left="1273" w:hanging="140"/>
      </w:pPr>
      <w:rPr>
        <w:rFonts w:hint="default"/>
      </w:rPr>
    </w:lvl>
    <w:lvl w:ilvl="4" w:tplc="CC56A90C">
      <w:numFmt w:val="bullet"/>
      <w:lvlText w:val="•"/>
      <w:lvlJc w:val="left"/>
      <w:pPr>
        <w:ind w:left="1658" w:hanging="140"/>
      </w:pPr>
      <w:rPr>
        <w:rFonts w:hint="default"/>
      </w:rPr>
    </w:lvl>
    <w:lvl w:ilvl="5" w:tplc="9BA8F144">
      <w:numFmt w:val="bullet"/>
      <w:lvlText w:val="•"/>
      <w:lvlJc w:val="left"/>
      <w:pPr>
        <w:ind w:left="2042" w:hanging="140"/>
      </w:pPr>
      <w:rPr>
        <w:rFonts w:hint="default"/>
      </w:rPr>
    </w:lvl>
    <w:lvl w:ilvl="6" w:tplc="58E827BA">
      <w:numFmt w:val="bullet"/>
      <w:lvlText w:val="•"/>
      <w:lvlJc w:val="left"/>
      <w:pPr>
        <w:ind w:left="2427" w:hanging="140"/>
      </w:pPr>
      <w:rPr>
        <w:rFonts w:hint="default"/>
      </w:rPr>
    </w:lvl>
    <w:lvl w:ilvl="7" w:tplc="6B74DB4E">
      <w:numFmt w:val="bullet"/>
      <w:lvlText w:val="•"/>
      <w:lvlJc w:val="left"/>
      <w:pPr>
        <w:ind w:left="2812" w:hanging="140"/>
      </w:pPr>
      <w:rPr>
        <w:rFonts w:hint="default"/>
      </w:rPr>
    </w:lvl>
    <w:lvl w:ilvl="8" w:tplc="D0749CA4">
      <w:numFmt w:val="bullet"/>
      <w:lvlText w:val="•"/>
      <w:lvlJc w:val="left"/>
      <w:pPr>
        <w:ind w:left="3196" w:hanging="140"/>
      </w:pPr>
      <w:rPr>
        <w:rFonts w:hint="default"/>
      </w:rPr>
    </w:lvl>
  </w:abstractNum>
  <w:abstractNum w:abstractNumId="9">
    <w:nsid w:val="47C055FC"/>
    <w:multiLevelType w:val="hybridMultilevel"/>
    <w:tmpl w:val="C720BD98"/>
    <w:lvl w:ilvl="0" w:tplc="EFF42026">
      <w:numFmt w:val="bullet"/>
      <w:lvlText w:val="-"/>
      <w:lvlJc w:val="left"/>
      <w:pPr>
        <w:ind w:left="120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D16EE6D8">
      <w:numFmt w:val="bullet"/>
      <w:lvlText w:val="•"/>
      <w:lvlJc w:val="left"/>
      <w:pPr>
        <w:ind w:left="504" w:hanging="140"/>
      </w:pPr>
      <w:rPr>
        <w:rFonts w:hint="default"/>
      </w:rPr>
    </w:lvl>
    <w:lvl w:ilvl="2" w:tplc="7B422CA2">
      <w:numFmt w:val="bullet"/>
      <w:lvlText w:val="•"/>
      <w:lvlJc w:val="left"/>
      <w:pPr>
        <w:ind w:left="889" w:hanging="140"/>
      </w:pPr>
      <w:rPr>
        <w:rFonts w:hint="default"/>
      </w:rPr>
    </w:lvl>
    <w:lvl w:ilvl="3" w:tplc="CF3CB87C">
      <w:numFmt w:val="bullet"/>
      <w:lvlText w:val="•"/>
      <w:lvlJc w:val="left"/>
      <w:pPr>
        <w:ind w:left="1273" w:hanging="140"/>
      </w:pPr>
      <w:rPr>
        <w:rFonts w:hint="default"/>
      </w:rPr>
    </w:lvl>
    <w:lvl w:ilvl="4" w:tplc="03D42E6A">
      <w:numFmt w:val="bullet"/>
      <w:lvlText w:val="•"/>
      <w:lvlJc w:val="left"/>
      <w:pPr>
        <w:ind w:left="1658" w:hanging="140"/>
      </w:pPr>
      <w:rPr>
        <w:rFonts w:hint="default"/>
      </w:rPr>
    </w:lvl>
    <w:lvl w:ilvl="5" w:tplc="145C7C32">
      <w:numFmt w:val="bullet"/>
      <w:lvlText w:val="•"/>
      <w:lvlJc w:val="left"/>
      <w:pPr>
        <w:ind w:left="2042" w:hanging="140"/>
      </w:pPr>
      <w:rPr>
        <w:rFonts w:hint="default"/>
      </w:rPr>
    </w:lvl>
    <w:lvl w:ilvl="6" w:tplc="EF9027CA">
      <w:numFmt w:val="bullet"/>
      <w:lvlText w:val="•"/>
      <w:lvlJc w:val="left"/>
      <w:pPr>
        <w:ind w:left="2427" w:hanging="140"/>
      </w:pPr>
      <w:rPr>
        <w:rFonts w:hint="default"/>
      </w:rPr>
    </w:lvl>
    <w:lvl w:ilvl="7" w:tplc="F8E629C2">
      <w:numFmt w:val="bullet"/>
      <w:lvlText w:val="•"/>
      <w:lvlJc w:val="left"/>
      <w:pPr>
        <w:ind w:left="2812" w:hanging="140"/>
      </w:pPr>
      <w:rPr>
        <w:rFonts w:hint="default"/>
      </w:rPr>
    </w:lvl>
    <w:lvl w:ilvl="8" w:tplc="4762FBD4">
      <w:numFmt w:val="bullet"/>
      <w:lvlText w:val="•"/>
      <w:lvlJc w:val="left"/>
      <w:pPr>
        <w:ind w:left="3196" w:hanging="140"/>
      </w:pPr>
      <w:rPr>
        <w:rFonts w:hint="default"/>
      </w:rPr>
    </w:lvl>
  </w:abstractNum>
  <w:abstractNum w:abstractNumId="10">
    <w:nsid w:val="6120549B"/>
    <w:multiLevelType w:val="hybridMultilevel"/>
    <w:tmpl w:val="2452A64C"/>
    <w:lvl w:ilvl="0" w:tplc="3E14062A">
      <w:numFmt w:val="bullet"/>
      <w:lvlText w:val="-"/>
      <w:lvlJc w:val="left"/>
      <w:pPr>
        <w:ind w:left="120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D01C7A72">
      <w:numFmt w:val="bullet"/>
      <w:lvlText w:val="•"/>
      <w:lvlJc w:val="left"/>
      <w:pPr>
        <w:ind w:left="504" w:hanging="140"/>
      </w:pPr>
      <w:rPr>
        <w:rFonts w:hint="default"/>
      </w:rPr>
    </w:lvl>
    <w:lvl w:ilvl="2" w:tplc="0BC4DC4E">
      <w:numFmt w:val="bullet"/>
      <w:lvlText w:val="•"/>
      <w:lvlJc w:val="left"/>
      <w:pPr>
        <w:ind w:left="889" w:hanging="140"/>
      </w:pPr>
      <w:rPr>
        <w:rFonts w:hint="default"/>
      </w:rPr>
    </w:lvl>
    <w:lvl w:ilvl="3" w:tplc="321E1D58">
      <w:numFmt w:val="bullet"/>
      <w:lvlText w:val="•"/>
      <w:lvlJc w:val="left"/>
      <w:pPr>
        <w:ind w:left="1273" w:hanging="140"/>
      </w:pPr>
      <w:rPr>
        <w:rFonts w:hint="default"/>
      </w:rPr>
    </w:lvl>
    <w:lvl w:ilvl="4" w:tplc="FE1ADAE8">
      <w:numFmt w:val="bullet"/>
      <w:lvlText w:val="•"/>
      <w:lvlJc w:val="left"/>
      <w:pPr>
        <w:ind w:left="1658" w:hanging="140"/>
      </w:pPr>
      <w:rPr>
        <w:rFonts w:hint="default"/>
      </w:rPr>
    </w:lvl>
    <w:lvl w:ilvl="5" w:tplc="9B10388E">
      <w:numFmt w:val="bullet"/>
      <w:lvlText w:val="•"/>
      <w:lvlJc w:val="left"/>
      <w:pPr>
        <w:ind w:left="2042" w:hanging="140"/>
      </w:pPr>
      <w:rPr>
        <w:rFonts w:hint="default"/>
      </w:rPr>
    </w:lvl>
    <w:lvl w:ilvl="6" w:tplc="0AB08326">
      <w:numFmt w:val="bullet"/>
      <w:lvlText w:val="•"/>
      <w:lvlJc w:val="left"/>
      <w:pPr>
        <w:ind w:left="2427" w:hanging="140"/>
      </w:pPr>
      <w:rPr>
        <w:rFonts w:hint="default"/>
      </w:rPr>
    </w:lvl>
    <w:lvl w:ilvl="7" w:tplc="C3A2CE86">
      <w:numFmt w:val="bullet"/>
      <w:lvlText w:val="•"/>
      <w:lvlJc w:val="left"/>
      <w:pPr>
        <w:ind w:left="2812" w:hanging="140"/>
      </w:pPr>
      <w:rPr>
        <w:rFonts w:hint="default"/>
      </w:rPr>
    </w:lvl>
    <w:lvl w:ilvl="8" w:tplc="78FCB718">
      <w:numFmt w:val="bullet"/>
      <w:lvlText w:val="•"/>
      <w:lvlJc w:val="left"/>
      <w:pPr>
        <w:ind w:left="3196" w:hanging="140"/>
      </w:pPr>
      <w:rPr>
        <w:rFonts w:hint="default"/>
      </w:rPr>
    </w:lvl>
  </w:abstractNum>
  <w:abstractNum w:abstractNumId="11">
    <w:nsid w:val="6BB41C1B"/>
    <w:multiLevelType w:val="hybridMultilevel"/>
    <w:tmpl w:val="00762EA8"/>
    <w:lvl w:ilvl="0" w:tplc="67583BC0">
      <w:numFmt w:val="bullet"/>
      <w:lvlText w:val="-"/>
      <w:lvlJc w:val="left"/>
      <w:pPr>
        <w:ind w:left="81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9758A4F8">
      <w:numFmt w:val="bullet"/>
      <w:lvlText w:val="•"/>
      <w:lvlJc w:val="left"/>
      <w:pPr>
        <w:ind w:left="468" w:hanging="140"/>
      </w:pPr>
      <w:rPr>
        <w:rFonts w:hint="default"/>
      </w:rPr>
    </w:lvl>
    <w:lvl w:ilvl="2" w:tplc="29AE8346">
      <w:numFmt w:val="bullet"/>
      <w:lvlText w:val="•"/>
      <w:lvlJc w:val="left"/>
      <w:pPr>
        <w:ind w:left="857" w:hanging="140"/>
      </w:pPr>
      <w:rPr>
        <w:rFonts w:hint="default"/>
      </w:rPr>
    </w:lvl>
    <w:lvl w:ilvl="3" w:tplc="A3B858BC">
      <w:numFmt w:val="bullet"/>
      <w:lvlText w:val="•"/>
      <w:lvlJc w:val="left"/>
      <w:pPr>
        <w:ind w:left="1245" w:hanging="140"/>
      </w:pPr>
      <w:rPr>
        <w:rFonts w:hint="default"/>
      </w:rPr>
    </w:lvl>
    <w:lvl w:ilvl="4" w:tplc="A9409DEC">
      <w:numFmt w:val="bullet"/>
      <w:lvlText w:val="•"/>
      <w:lvlJc w:val="left"/>
      <w:pPr>
        <w:ind w:left="1634" w:hanging="140"/>
      </w:pPr>
      <w:rPr>
        <w:rFonts w:hint="default"/>
      </w:rPr>
    </w:lvl>
    <w:lvl w:ilvl="5" w:tplc="DDD49DF8">
      <w:numFmt w:val="bullet"/>
      <w:lvlText w:val="•"/>
      <w:lvlJc w:val="left"/>
      <w:pPr>
        <w:ind w:left="2022" w:hanging="140"/>
      </w:pPr>
      <w:rPr>
        <w:rFonts w:hint="default"/>
      </w:rPr>
    </w:lvl>
    <w:lvl w:ilvl="6" w:tplc="AF1EB0F2">
      <w:numFmt w:val="bullet"/>
      <w:lvlText w:val="•"/>
      <w:lvlJc w:val="left"/>
      <w:pPr>
        <w:ind w:left="2411" w:hanging="140"/>
      </w:pPr>
      <w:rPr>
        <w:rFonts w:hint="default"/>
      </w:rPr>
    </w:lvl>
    <w:lvl w:ilvl="7" w:tplc="BDEE00DC">
      <w:numFmt w:val="bullet"/>
      <w:lvlText w:val="•"/>
      <w:lvlJc w:val="left"/>
      <w:pPr>
        <w:ind w:left="2800" w:hanging="140"/>
      </w:pPr>
      <w:rPr>
        <w:rFonts w:hint="default"/>
      </w:rPr>
    </w:lvl>
    <w:lvl w:ilvl="8" w:tplc="423C811C">
      <w:numFmt w:val="bullet"/>
      <w:lvlText w:val="•"/>
      <w:lvlJc w:val="left"/>
      <w:pPr>
        <w:ind w:left="3188" w:hanging="140"/>
      </w:pPr>
      <w:rPr>
        <w:rFonts w:hint="default"/>
      </w:rPr>
    </w:lvl>
  </w:abstractNum>
  <w:abstractNum w:abstractNumId="12">
    <w:nsid w:val="79BD094A"/>
    <w:multiLevelType w:val="hybridMultilevel"/>
    <w:tmpl w:val="1A78C26E"/>
    <w:lvl w:ilvl="0" w:tplc="18D8932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1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"/>
  </w:num>
  <w:num w:numId="4">
    <w:abstractNumId w:val="2"/>
  </w:num>
  <w:num w:numId="5">
    <w:abstractNumId w:val="6"/>
  </w:num>
  <w:num w:numId="6">
    <w:abstractNumId w:val="11"/>
  </w:num>
  <w:num w:numId="7">
    <w:abstractNumId w:val="8"/>
  </w:num>
  <w:num w:numId="8">
    <w:abstractNumId w:val="9"/>
  </w:num>
  <w:num w:numId="9">
    <w:abstractNumId w:val="10"/>
  </w:num>
  <w:num w:numId="10">
    <w:abstractNumId w:val="5"/>
  </w:num>
  <w:num w:numId="11">
    <w:abstractNumId w:val="0"/>
  </w:num>
  <w:num w:numId="12">
    <w:abstractNumId w:val="3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24A"/>
    <w:rsid w:val="000050FA"/>
    <w:rsid w:val="0007257B"/>
    <w:rsid w:val="000900C1"/>
    <w:rsid w:val="000B3B8B"/>
    <w:rsid w:val="000F7967"/>
    <w:rsid w:val="00137A24"/>
    <w:rsid w:val="00153AB0"/>
    <w:rsid w:val="001E1A17"/>
    <w:rsid w:val="001F7F75"/>
    <w:rsid w:val="00234624"/>
    <w:rsid w:val="002B224A"/>
    <w:rsid w:val="00344353"/>
    <w:rsid w:val="003C73FE"/>
    <w:rsid w:val="004B089C"/>
    <w:rsid w:val="004E3CFD"/>
    <w:rsid w:val="00544A9A"/>
    <w:rsid w:val="00586D05"/>
    <w:rsid w:val="005F566C"/>
    <w:rsid w:val="00661E8C"/>
    <w:rsid w:val="00704CAE"/>
    <w:rsid w:val="0075082B"/>
    <w:rsid w:val="007C3C05"/>
    <w:rsid w:val="007D790C"/>
    <w:rsid w:val="007E1421"/>
    <w:rsid w:val="007F229E"/>
    <w:rsid w:val="0080172C"/>
    <w:rsid w:val="00801A96"/>
    <w:rsid w:val="008150E5"/>
    <w:rsid w:val="008E395D"/>
    <w:rsid w:val="009734EA"/>
    <w:rsid w:val="009C2D95"/>
    <w:rsid w:val="00A002BA"/>
    <w:rsid w:val="00A14B15"/>
    <w:rsid w:val="00A271F7"/>
    <w:rsid w:val="00A63F66"/>
    <w:rsid w:val="00A93E7E"/>
    <w:rsid w:val="00B03A23"/>
    <w:rsid w:val="00B05159"/>
    <w:rsid w:val="00B07F43"/>
    <w:rsid w:val="00B33B49"/>
    <w:rsid w:val="00B54C70"/>
    <w:rsid w:val="00BB7136"/>
    <w:rsid w:val="00CA0DAA"/>
    <w:rsid w:val="00CD40A6"/>
    <w:rsid w:val="00CF0B5F"/>
    <w:rsid w:val="00D1412F"/>
    <w:rsid w:val="00DF1F07"/>
    <w:rsid w:val="00DF5DF0"/>
    <w:rsid w:val="00E07990"/>
    <w:rsid w:val="00E24494"/>
    <w:rsid w:val="00E24C76"/>
    <w:rsid w:val="00E44B8E"/>
    <w:rsid w:val="00E47C1B"/>
    <w:rsid w:val="00E51A4A"/>
    <w:rsid w:val="00EB224F"/>
    <w:rsid w:val="00EF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4EA"/>
    <w:pPr>
      <w:suppressAutoHyphens/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erChar">
    <w:name w:val="Header Char"/>
    <w:uiPriority w:val="99"/>
    <w:locked/>
    <w:rsid w:val="009734EA"/>
  </w:style>
  <w:style w:type="character" w:customStyle="1" w:styleId="FooterChar">
    <w:name w:val="Footer Char"/>
    <w:uiPriority w:val="99"/>
    <w:locked/>
    <w:rsid w:val="009734EA"/>
  </w:style>
  <w:style w:type="paragraph" w:customStyle="1" w:styleId="a3">
    <w:name w:val="Заголовок"/>
    <w:basedOn w:val="a"/>
    <w:next w:val="a4"/>
    <w:uiPriority w:val="99"/>
    <w:rsid w:val="002B22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link w:val="a5"/>
    <w:uiPriority w:val="99"/>
    <w:rsid w:val="002B224A"/>
    <w:pPr>
      <w:spacing w:after="140"/>
    </w:pPr>
  </w:style>
  <w:style w:type="character" w:customStyle="1" w:styleId="a5">
    <w:name w:val="Основной текст Знак"/>
    <w:basedOn w:val="a0"/>
    <w:link w:val="a4"/>
    <w:uiPriority w:val="99"/>
    <w:semiHidden/>
    <w:locked/>
    <w:rsid w:val="00153AB0"/>
    <w:rPr>
      <w:rFonts w:cs="Times New Roman"/>
      <w:lang w:eastAsia="en-US"/>
    </w:rPr>
  </w:style>
  <w:style w:type="paragraph" w:styleId="a6">
    <w:name w:val="List"/>
    <w:basedOn w:val="a4"/>
    <w:uiPriority w:val="99"/>
    <w:rsid w:val="002B224A"/>
    <w:rPr>
      <w:rFonts w:cs="Lucida Sans"/>
    </w:rPr>
  </w:style>
  <w:style w:type="paragraph" w:styleId="a7">
    <w:name w:val="caption"/>
    <w:basedOn w:val="a"/>
    <w:uiPriority w:val="99"/>
    <w:qFormat/>
    <w:rsid w:val="002B224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1">
    <w:name w:val="index 1"/>
    <w:basedOn w:val="a"/>
    <w:next w:val="a"/>
    <w:autoRedefine/>
    <w:uiPriority w:val="99"/>
    <w:semiHidden/>
    <w:rsid w:val="009734EA"/>
    <w:pPr>
      <w:ind w:left="220" w:hanging="220"/>
    </w:pPr>
  </w:style>
  <w:style w:type="paragraph" w:styleId="a8">
    <w:name w:val="index heading"/>
    <w:basedOn w:val="a"/>
    <w:uiPriority w:val="99"/>
    <w:rsid w:val="002B224A"/>
    <w:pPr>
      <w:suppressLineNumbers/>
    </w:pPr>
    <w:rPr>
      <w:rFonts w:cs="Lucida Sans"/>
    </w:rPr>
  </w:style>
  <w:style w:type="paragraph" w:styleId="a9">
    <w:name w:val="List Paragraph"/>
    <w:basedOn w:val="a"/>
    <w:uiPriority w:val="99"/>
    <w:qFormat/>
    <w:rsid w:val="009734EA"/>
    <w:pPr>
      <w:ind w:left="720"/>
      <w:contextualSpacing/>
    </w:pPr>
  </w:style>
  <w:style w:type="paragraph" w:customStyle="1" w:styleId="aa">
    <w:name w:val="Верхний и нижний колонтитулы"/>
    <w:basedOn w:val="a"/>
    <w:uiPriority w:val="99"/>
    <w:rsid w:val="002B224A"/>
  </w:style>
  <w:style w:type="paragraph" w:styleId="ab">
    <w:name w:val="header"/>
    <w:basedOn w:val="a"/>
    <w:link w:val="ac"/>
    <w:uiPriority w:val="99"/>
    <w:rsid w:val="009734EA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semiHidden/>
    <w:locked/>
    <w:rsid w:val="00153AB0"/>
    <w:rPr>
      <w:rFonts w:cs="Times New Roman"/>
      <w:lang w:eastAsia="en-US"/>
    </w:rPr>
  </w:style>
  <w:style w:type="paragraph" w:styleId="ad">
    <w:name w:val="footer"/>
    <w:basedOn w:val="a"/>
    <w:link w:val="ae"/>
    <w:uiPriority w:val="99"/>
    <w:rsid w:val="009734EA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semiHidden/>
    <w:locked/>
    <w:rsid w:val="00153AB0"/>
    <w:rPr>
      <w:rFonts w:cs="Times New Roman"/>
      <w:lang w:eastAsia="en-US"/>
    </w:rPr>
  </w:style>
  <w:style w:type="table" w:styleId="af">
    <w:name w:val="Table Grid"/>
    <w:basedOn w:val="a1"/>
    <w:uiPriority w:val="99"/>
    <w:rsid w:val="009734E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A14B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14B15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4EA"/>
    <w:pPr>
      <w:suppressAutoHyphens/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erChar">
    <w:name w:val="Header Char"/>
    <w:uiPriority w:val="99"/>
    <w:locked/>
    <w:rsid w:val="009734EA"/>
  </w:style>
  <w:style w:type="character" w:customStyle="1" w:styleId="FooterChar">
    <w:name w:val="Footer Char"/>
    <w:uiPriority w:val="99"/>
    <w:locked/>
    <w:rsid w:val="009734EA"/>
  </w:style>
  <w:style w:type="paragraph" w:customStyle="1" w:styleId="a3">
    <w:name w:val="Заголовок"/>
    <w:basedOn w:val="a"/>
    <w:next w:val="a4"/>
    <w:uiPriority w:val="99"/>
    <w:rsid w:val="002B22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link w:val="a5"/>
    <w:uiPriority w:val="99"/>
    <w:rsid w:val="002B224A"/>
    <w:pPr>
      <w:spacing w:after="140"/>
    </w:pPr>
  </w:style>
  <w:style w:type="character" w:customStyle="1" w:styleId="a5">
    <w:name w:val="Основной текст Знак"/>
    <w:basedOn w:val="a0"/>
    <w:link w:val="a4"/>
    <w:uiPriority w:val="99"/>
    <w:semiHidden/>
    <w:locked/>
    <w:rsid w:val="00153AB0"/>
    <w:rPr>
      <w:rFonts w:cs="Times New Roman"/>
      <w:lang w:eastAsia="en-US"/>
    </w:rPr>
  </w:style>
  <w:style w:type="paragraph" w:styleId="a6">
    <w:name w:val="List"/>
    <w:basedOn w:val="a4"/>
    <w:uiPriority w:val="99"/>
    <w:rsid w:val="002B224A"/>
    <w:rPr>
      <w:rFonts w:cs="Lucida Sans"/>
    </w:rPr>
  </w:style>
  <w:style w:type="paragraph" w:styleId="a7">
    <w:name w:val="caption"/>
    <w:basedOn w:val="a"/>
    <w:uiPriority w:val="99"/>
    <w:qFormat/>
    <w:rsid w:val="002B224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1">
    <w:name w:val="index 1"/>
    <w:basedOn w:val="a"/>
    <w:next w:val="a"/>
    <w:autoRedefine/>
    <w:uiPriority w:val="99"/>
    <w:semiHidden/>
    <w:rsid w:val="009734EA"/>
    <w:pPr>
      <w:ind w:left="220" w:hanging="220"/>
    </w:pPr>
  </w:style>
  <w:style w:type="paragraph" w:styleId="a8">
    <w:name w:val="index heading"/>
    <w:basedOn w:val="a"/>
    <w:uiPriority w:val="99"/>
    <w:rsid w:val="002B224A"/>
    <w:pPr>
      <w:suppressLineNumbers/>
    </w:pPr>
    <w:rPr>
      <w:rFonts w:cs="Lucida Sans"/>
    </w:rPr>
  </w:style>
  <w:style w:type="paragraph" w:styleId="a9">
    <w:name w:val="List Paragraph"/>
    <w:basedOn w:val="a"/>
    <w:uiPriority w:val="99"/>
    <w:qFormat/>
    <w:rsid w:val="009734EA"/>
    <w:pPr>
      <w:ind w:left="720"/>
      <w:contextualSpacing/>
    </w:pPr>
  </w:style>
  <w:style w:type="paragraph" w:customStyle="1" w:styleId="aa">
    <w:name w:val="Верхний и нижний колонтитулы"/>
    <w:basedOn w:val="a"/>
    <w:uiPriority w:val="99"/>
    <w:rsid w:val="002B224A"/>
  </w:style>
  <w:style w:type="paragraph" w:styleId="ab">
    <w:name w:val="header"/>
    <w:basedOn w:val="a"/>
    <w:link w:val="ac"/>
    <w:uiPriority w:val="99"/>
    <w:rsid w:val="009734EA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semiHidden/>
    <w:locked/>
    <w:rsid w:val="00153AB0"/>
    <w:rPr>
      <w:rFonts w:cs="Times New Roman"/>
      <w:lang w:eastAsia="en-US"/>
    </w:rPr>
  </w:style>
  <w:style w:type="paragraph" w:styleId="ad">
    <w:name w:val="footer"/>
    <w:basedOn w:val="a"/>
    <w:link w:val="ae"/>
    <w:uiPriority w:val="99"/>
    <w:rsid w:val="009734EA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semiHidden/>
    <w:locked/>
    <w:rsid w:val="00153AB0"/>
    <w:rPr>
      <w:rFonts w:cs="Times New Roman"/>
      <w:lang w:eastAsia="en-US"/>
    </w:rPr>
  </w:style>
  <w:style w:type="table" w:styleId="af">
    <w:name w:val="Table Grid"/>
    <w:basedOn w:val="a1"/>
    <w:uiPriority w:val="99"/>
    <w:rsid w:val="009734E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A14B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14B1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47D227C11FDE11F3C22D1BEE70B38BA6B2A5F0A1060525CFA8D04D3FF5694D18C8A3580338810FC32088DC27849FEE1A7FB8CW4R5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C9AA9E-1FD2-42F3-870E-D64C6E1FE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13</Pages>
  <Words>2219</Words>
  <Characters>15693</Characters>
  <Application>Microsoft Office Word</Application>
  <DocSecurity>0</DocSecurity>
  <Lines>130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Сечкина Мария Вадимовна</dc:creator>
  <cp:lastModifiedBy>Гутман Ольга Владимировна</cp:lastModifiedBy>
  <cp:revision>18</cp:revision>
  <cp:lastPrinted>2024-11-02T07:18:00Z</cp:lastPrinted>
  <dcterms:created xsi:type="dcterms:W3CDTF">2024-02-29T14:23:00Z</dcterms:created>
  <dcterms:modified xsi:type="dcterms:W3CDTF">2024-11-02T07:19:00Z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