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70" w:rsidRDefault="00C84201">
      <w:pPr>
        <w:jc w:val="right"/>
        <w:rPr>
          <w:spacing w:val="20"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2622550</wp:posOffset>
            </wp:positionH>
            <wp:positionV relativeFrom="paragraph">
              <wp:posOffset>67310</wp:posOffset>
            </wp:positionV>
            <wp:extent cx="574675" cy="638175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432170" w:rsidRDefault="00432170">
      <w:pPr>
        <w:rPr>
          <w:spacing w:val="20"/>
          <w:sz w:val="28"/>
          <w:szCs w:val="28"/>
        </w:rPr>
      </w:pPr>
    </w:p>
    <w:p w:rsidR="00432170" w:rsidRDefault="00432170">
      <w:pPr>
        <w:jc w:val="center"/>
        <w:rPr>
          <w:spacing w:val="20"/>
          <w:sz w:val="28"/>
          <w:szCs w:val="28"/>
        </w:rPr>
      </w:pPr>
    </w:p>
    <w:p w:rsidR="00432170" w:rsidRDefault="00432170">
      <w:pPr>
        <w:jc w:val="center"/>
        <w:rPr>
          <w:spacing w:val="20"/>
          <w:sz w:val="28"/>
          <w:szCs w:val="28"/>
        </w:rPr>
      </w:pPr>
    </w:p>
    <w:p w:rsidR="00432170" w:rsidRDefault="00C84201">
      <w:pPr>
        <w:jc w:val="center"/>
        <w:rPr>
          <w:sz w:val="28"/>
          <w:szCs w:val="28"/>
        </w:rPr>
      </w:pPr>
      <w:r>
        <w:rPr>
          <w:spacing w:val="20"/>
          <w:sz w:val="28"/>
          <w:szCs w:val="28"/>
        </w:rPr>
        <w:t xml:space="preserve">АДМИНИСТРАЦИЯ </w:t>
      </w:r>
    </w:p>
    <w:p w:rsidR="00432170" w:rsidRDefault="00C84201">
      <w:pPr>
        <w:jc w:val="center"/>
        <w:rPr>
          <w:sz w:val="28"/>
          <w:szCs w:val="28"/>
        </w:rPr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432170" w:rsidRDefault="00C84201">
      <w:pPr>
        <w:jc w:val="center"/>
        <w:rPr>
          <w:sz w:val="28"/>
          <w:szCs w:val="28"/>
        </w:rPr>
      </w:pPr>
      <w:r>
        <w:rPr>
          <w:spacing w:val="20"/>
          <w:sz w:val="28"/>
          <w:szCs w:val="28"/>
        </w:rPr>
        <w:t>КОСТРОМСКОЙ ОБЛАСТИ</w:t>
      </w:r>
    </w:p>
    <w:p w:rsidR="00432170" w:rsidRDefault="00432170">
      <w:pPr>
        <w:ind w:left="2124" w:firstLine="708"/>
        <w:rPr>
          <w:b/>
          <w:spacing w:val="20"/>
          <w:sz w:val="28"/>
          <w:szCs w:val="28"/>
        </w:rPr>
      </w:pPr>
    </w:p>
    <w:p w:rsidR="00432170" w:rsidRDefault="00C84201">
      <w:pPr>
        <w:ind w:left="2124" w:firstLine="708"/>
        <w:rPr>
          <w:sz w:val="28"/>
          <w:szCs w:val="28"/>
        </w:rPr>
      </w:pPr>
      <w:r>
        <w:rPr>
          <w:b/>
          <w:spacing w:val="20"/>
          <w:sz w:val="28"/>
          <w:szCs w:val="28"/>
        </w:rPr>
        <w:t>П О С Т А Н О В Л Е Н И Е</w:t>
      </w:r>
    </w:p>
    <w:p w:rsidR="00432170" w:rsidRDefault="00432170">
      <w:pPr>
        <w:ind w:left="2124" w:firstLine="708"/>
        <w:rPr>
          <w:b/>
          <w:spacing w:val="20"/>
          <w:sz w:val="28"/>
          <w:szCs w:val="28"/>
        </w:rPr>
      </w:pPr>
    </w:p>
    <w:p w:rsidR="00432170" w:rsidRDefault="00C84201">
      <w:pPr>
        <w:rPr>
          <w:sz w:val="28"/>
          <w:szCs w:val="28"/>
        </w:rPr>
      </w:pPr>
      <w:r>
        <w:rPr>
          <w:sz w:val="28"/>
          <w:szCs w:val="28"/>
        </w:rPr>
        <w:t>от «25</w:t>
      </w:r>
      <w:r>
        <w:rPr>
          <w:sz w:val="28"/>
          <w:szCs w:val="28"/>
        </w:rPr>
        <w:t>» декабря</w:t>
      </w:r>
      <w:r>
        <w:rPr>
          <w:sz w:val="28"/>
          <w:szCs w:val="28"/>
        </w:rPr>
        <w:t xml:space="preserve"> 2024 года №  3655          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г. Кострома</w:t>
      </w:r>
    </w:p>
    <w:p w:rsidR="00432170" w:rsidRDefault="00432170">
      <w:pPr>
        <w:rPr>
          <w:sz w:val="28"/>
          <w:szCs w:val="28"/>
        </w:rPr>
      </w:pPr>
    </w:p>
    <w:tbl>
      <w:tblPr>
        <w:tblW w:w="5211" w:type="dxa"/>
        <w:tblLayout w:type="fixed"/>
        <w:tblLook w:val="04A0" w:firstRow="1" w:lastRow="0" w:firstColumn="1" w:lastColumn="0" w:noHBand="0" w:noVBand="1"/>
      </w:tblPr>
      <w:tblGrid>
        <w:gridCol w:w="5211"/>
      </w:tblGrid>
      <w:tr w:rsidR="00432170">
        <w:trPr>
          <w:trHeight w:val="2014"/>
        </w:trPr>
        <w:tc>
          <w:tcPr>
            <w:tcW w:w="5211" w:type="dxa"/>
          </w:tcPr>
          <w:p w:rsidR="00432170" w:rsidRDefault="00C84201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«Об отказе в предоставлении разрешения на условно разрешенный вид разрешенного использования земельного участка с кадастровым номером 44:07:021415:332:ЗУ2 площадью 245кв.м., местоположение: Костромская область, Костромской </w:t>
            </w:r>
            <w:r>
              <w:rPr>
                <w:rFonts w:ascii="Times New Roman" w:hAnsi="Times New Roman"/>
                <w:sz w:val="27"/>
                <w:szCs w:val="27"/>
              </w:rPr>
              <w:t>р-н, Бакшеевское сельское поселение, д.Коряково, улица Спортивная, з/у35»</w:t>
            </w:r>
          </w:p>
        </w:tc>
      </w:tr>
    </w:tbl>
    <w:p w:rsidR="00432170" w:rsidRDefault="00C84201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:rsidR="00432170" w:rsidRDefault="00C84201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заявления Кондратьева Александра Анатольевича о предоставлении разрешения на условно разрешенный вид разрешенного использования земельного участка с кадастровым номер</w:t>
      </w:r>
      <w:r>
        <w:rPr>
          <w:rFonts w:ascii="Times New Roman" w:hAnsi="Times New Roman"/>
          <w:sz w:val="27"/>
          <w:szCs w:val="27"/>
        </w:rPr>
        <w:t xml:space="preserve">ом 44:07:021415:332:ЗУ2 площадью 245кв.м., местоположение: Костромская область, Костромской р-н, Бакшеевское сельское поселение, д.Коряково, улица Спортивная, з/у35  </w:t>
      </w:r>
      <w:r>
        <w:rPr>
          <w:rFonts w:ascii="Times New Roman" w:hAnsi="Times New Roman"/>
          <w:sz w:val="27"/>
          <w:szCs w:val="27"/>
          <w:lang w:eastAsia="ru-RU"/>
        </w:rPr>
        <w:t>-  «ведение огородничества»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color w:val="000000"/>
          <w:sz w:val="27"/>
          <w:szCs w:val="27"/>
        </w:rPr>
        <w:t xml:space="preserve">рассмотрев рекомендации </w:t>
      </w:r>
      <w:r>
        <w:rPr>
          <w:rFonts w:ascii="Times New Roman" w:hAnsi="Times New Roman"/>
          <w:sz w:val="27"/>
          <w:szCs w:val="27"/>
        </w:rPr>
        <w:t>Комиссии по подготовке проекта Правил</w:t>
      </w:r>
      <w:r>
        <w:rPr>
          <w:rFonts w:ascii="Times New Roman" w:hAnsi="Times New Roman"/>
          <w:sz w:val="27"/>
          <w:szCs w:val="27"/>
        </w:rPr>
        <w:t xml:space="preserve"> землепользования и застройки сельских поселений </w:t>
      </w:r>
      <w:r>
        <w:rPr>
          <w:rFonts w:ascii="Times New Roman" w:hAnsi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7"/>
          <w:szCs w:val="27"/>
        </w:rPr>
        <w:t xml:space="preserve">, итоговый документ общественных обсуждений (протокол) </w:t>
      </w:r>
      <w:r>
        <w:rPr>
          <w:rFonts w:ascii="Times New Roman" w:hAnsi="Times New Roman"/>
          <w:sz w:val="27"/>
          <w:szCs w:val="27"/>
        </w:rPr>
        <w:t>от «13» декабря 2024 года №37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bCs/>
          <w:iCs/>
          <w:sz w:val="27"/>
          <w:szCs w:val="27"/>
        </w:rPr>
        <w:t xml:space="preserve">по </w:t>
      </w:r>
      <w:r>
        <w:rPr>
          <w:rFonts w:ascii="Times New Roman" w:hAnsi="Times New Roman"/>
          <w:sz w:val="27"/>
          <w:szCs w:val="27"/>
        </w:rPr>
        <w:t>проекту постановления «О предоставлени</w:t>
      </w:r>
      <w:r>
        <w:rPr>
          <w:rFonts w:ascii="Times New Roman" w:hAnsi="Times New Roman"/>
          <w:sz w:val="27"/>
          <w:szCs w:val="27"/>
        </w:rPr>
        <w:t>и разрешения на условно разрешенный вид разрешенного использования земельного участка с кадастровым номером 44:07:021415:332:ЗУ2 площадью 245кв.м., местоположение: Костромская область, Костромской р-н, Бакшеевское сельское поселение, д.Коряково, улица Спор</w:t>
      </w:r>
      <w:r>
        <w:rPr>
          <w:rFonts w:ascii="Times New Roman" w:hAnsi="Times New Roman"/>
          <w:sz w:val="27"/>
          <w:szCs w:val="27"/>
        </w:rPr>
        <w:t xml:space="preserve">тивная, з/у35», </w:t>
      </w:r>
      <w:r>
        <w:rPr>
          <w:rFonts w:ascii="Times New Roman" w:hAnsi="Times New Roman"/>
          <w:color w:val="000000"/>
          <w:sz w:val="27"/>
          <w:szCs w:val="27"/>
        </w:rPr>
        <w:t xml:space="preserve">руководствуясь статьей </w:t>
      </w:r>
      <w:r>
        <w:rPr>
          <w:rFonts w:ascii="Times New Roman" w:hAnsi="Times New Roman"/>
          <w:color w:val="000000"/>
          <w:sz w:val="27"/>
          <w:szCs w:val="27"/>
        </w:rPr>
        <w:t>39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Градостроительного</w:t>
      </w:r>
      <w:r>
        <w:rPr>
          <w:rFonts w:ascii="Times New Roman" w:hAnsi="Times New Roman"/>
          <w:color w:val="000000"/>
          <w:sz w:val="27"/>
          <w:szCs w:val="27"/>
        </w:rPr>
        <w:t xml:space="preserve"> кодекса Российской Федерации, Уставом муниципального образования  Костромской муниципальной район Костромской области,</w:t>
      </w:r>
    </w:p>
    <w:p w:rsidR="00432170" w:rsidRDefault="00C8420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администрация ПОСТАНОВЛЯЕТ:</w:t>
      </w:r>
    </w:p>
    <w:p w:rsidR="00432170" w:rsidRDefault="00C84201">
      <w:pPr>
        <w:pStyle w:val="ConsPlusNormal"/>
        <w:widowControl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Отказать в предоставлении разрешения на </w:t>
      </w:r>
      <w:r>
        <w:rPr>
          <w:rFonts w:ascii="Times New Roman" w:hAnsi="Times New Roman"/>
          <w:sz w:val="27"/>
          <w:szCs w:val="27"/>
        </w:rPr>
        <w:t>условно разрешенный вид разрешенного использования земельного участка с кадастровым номером 44:07:021415:332:ЗУ2 площадью 245кв.м., местоположение: Костромская область, Костромской р-н, Бакшеевское сельское поселение, д.Коряково, улица Спортивная, з/у35- «</w:t>
      </w:r>
      <w:r>
        <w:rPr>
          <w:rFonts w:ascii="Times New Roman" w:hAnsi="Times New Roman"/>
          <w:sz w:val="27"/>
          <w:szCs w:val="27"/>
        </w:rPr>
        <w:t>ведение огородничества».</w:t>
      </w:r>
    </w:p>
    <w:p w:rsidR="00432170" w:rsidRDefault="00C84201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r>
        <w:rPr>
          <w:rFonts w:ascii="Times New Roman" w:eastAsia="Times New Roman" w:hAnsi="Times New Roman"/>
          <w:sz w:val="27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432170" w:rsidRDefault="00432170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7"/>
          <w:szCs w:val="27"/>
        </w:rPr>
      </w:pPr>
    </w:p>
    <w:p w:rsidR="00432170" w:rsidRDefault="00C84201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/>
          <w:sz w:val="27"/>
          <w:szCs w:val="27"/>
        </w:rPr>
        <w:t xml:space="preserve">Глава Костромского </w:t>
      </w:r>
    </w:p>
    <w:p w:rsidR="00432170" w:rsidRDefault="00C84201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муниципального района                                                                             Е.А.Шило</w:t>
      </w:r>
      <w:r>
        <w:rPr>
          <w:rFonts w:ascii="Times New Roman" w:hAnsi="Times New Roman"/>
          <w:sz w:val="27"/>
          <w:szCs w:val="27"/>
        </w:rPr>
        <w:t>ва</w:t>
      </w:r>
    </w:p>
    <w:sectPr w:rsidR="00432170">
      <w:pgSz w:w="11906" w:h="16838"/>
      <w:pgMar w:top="426" w:right="707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70"/>
    <w:rsid w:val="00432170"/>
    <w:rsid w:val="00C8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a6">
    <w:name w:val="Верхний колонтитул Знак"/>
    <w:uiPriority w:val="99"/>
    <w:qFormat/>
  </w:style>
  <w:style w:type="character" w:customStyle="1" w:styleId="a7">
    <w:name w:val="Нижний колонтитул Знак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8">
    <w:name w:val="Текст сноски Знак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a">
    <w:name w:val="Strong"/>
    <w:qFormat/>
    <w:rPr>
      <w:b/>
      <w:bCs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No Spacing"/>
    <w:uiPriority w:val="1"/>
    <w:qFormat/>
  </w:style>
  <w:style w:type="paragraph" w:styleId="af2">
    <w:name w:val="Tit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link w:val="21"/>
    <w:uiPriority w:val="29"/>
    <w:qFormat/>
    <w:pPr>
      <w:ind w:left="720" w:right="720"/>
    </w:pPr>
    <w:rPr>
      <w:i/>
    </w:rPr>
  </w:style>
  <w:style w:type="paragraph" w:styleId="af4">
    <w:name w:val="Intense Quot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uiPriority w:val="99"/>
    <w:unhideWhenUsed/>
    <w:pPr>
      <w:tabs>
        <w:tab w:val="center" w:pos="7143"/>
        <w:tab w:val="right" w:pos="14287"/>
      </w:tabs>
    </w:pPr>
  </w:style>
  <w:style w:type="paragraph" w:styleId="af7">
    <w:name w:val="footer"/>
    <w:uiPriority w:val="99"/>
    <w:unhideWhenUsed/>
    <w:pPr>
      <w:tabs>
        <w:tab w:val="center" w:pos="7143"/>
        <w:tab w:val="right" w:pos="14287"/>
      </w:tabs>
    </w:pPr>
  </w:style>
  <w:style w:type="paragraph" w:styleId="af8">
    <w:name w:val="footnote text"/>
    <w:uiPriority w:val="99"/>
    <w:semiHidden/>
    <w:unhideWhenUsed/>
    <w:pPr>
      <w:spacing w:after="40"/>
    </w:pPr>
    <w:rPr>
      <w:sz w:val="18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/>
      <w:lang w:eastAsia="ru-RU" w:bidi="ar-SA"/>
    </w:rPr>
  </w:style>
  <w:style w:type="paragraph" w:styleId="afb">
    <w:name w:val="Balloon Text"/>
    <w:basedOn w:val="a"/>
    <w:semiHidden/>
    <w:qFormat/>
    <w:rPr>
      <w:rFonts w:ascii="Tahoma" w:hAnsi="Tahoma"/>
      <w:sz w:val="16"/>
      <w:szCs w:val="16"/>
    </w:rPr>
  </w:style>
  <w:style w:type="paragraph" w:customStyle="1" w:styleId="afc">
    <w:name w:val="Знак Знак Знак Знак"/>
    <w:basedOn w:val="a"/>
    <w:qFormat/>
    <w:pPr>
      <w:spacing w:beforeAutospacing="1" w:afterAutospacing="1"/>
    </w:pPr>
    <w:rPr>
      <w:rFonts w:ascii="Tahoma" w:hAnsi="Tahoma"/>
      <w:szCs w:val="20"/>
      <w:lang w:val="en-US"/>
    </w:r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a6">
    <w:name w:val="Верхний колонтитул Знак"/>
    <w:uiPriority w:val="99"/>
    <w:qFormat/>
  </w:style>
  <w:style w:type="character" w:customStyle="1" w:styleId="a7">
    <w:name w:val="Нижний колонтитул Знак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8">
    <w:name w:val="Текст сноски Знак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a">
    <w:name w:val="Strong"/>
    <w:qFormat/>
    <w:rPr>
      <w:b/>
      <w:bCs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No Spacing"/>
    <w:uiPriority w:val="1"/>
    <w:qFormat/>
  </w:style>
  <w:style w:type="paragraph" w:styleId="af2">
    <w:name w:val="Tit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link w:val="21"/>
    <w:uiPriority w:val="29"/>
    <w:qFormat/>
    <w:pPr>
      <w:ind w:left="720" w:right="720"/>
    </w:pPr>
    <w:rPr>
      <w:i/>
    </w:rPr>
  </w:style>
  <w:style w:type="paragraph" w:styleId="af4">
    <w:name w:val="Intense Quot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uiPriority w:val="99"/>
    <w:unhideWhenUsed/>
    <w:pPr>
      <w:tabs>
        <w:tab w:val="center" w:pos="7143"/>
        <w:tab w:val="right" w:pos="14287"/>
      </w:tabs>
    </w:pPr>
  </w:style>
  <w:style w:type="paragraph" w:styleId="af7">
    <w:name w:val="footer"/>
    <w:uiPriority w:val="99"/>
    <w:unhideWhenUsed/>
    <w:pPr>
      <w:tabs>
        <w:tab w:val="center" w:pos="7143"/>
        <w:tab w:val="right" w:pos="14287"/>
      </w:tabs>
    </w:pPr>
  </w:style>
  <w:style w:type="paragraph" w:styleId="af8">
    <w:name w:val="footnote text"/>
    <w:uiPriority w:val="99"/>
    <w:semiHidden/>
    <w:unhideWhenUsed/>
    <w:pPr>
      <w:spacing w:after="40"/>
    </w:pPr>
    <w:rPr>
      <w:sz w:val="18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/>
      <w:lang w:eastAsia="ru-RU" w:bidi="ar-SA"/>
    </w:rPr>
  </w:style>
  <w:style w:type="paragraph" w:styleId="afb">
    <w:name w:val="Balloon Text"/>
    <w:basedOn w:val="a"/>
    <w:semiHidden/>
    <w:qFormat/>
    <w:rPr>
      <w:rFonts w:ascii="Tahoma" w:hAnsi="Tahoma"/>
      <w:sz w:val="16"/>
      <w:szCs w:val="16"/>
    </w:rPr>
  </w:style>
  <w:style w:type="paragraph" w:customStyle="1" w:styleId="afc">
    <w:name w:val="Знак Знак Знак Знак"/>
    <w:basedOn w:val="a"/>
    <w:qFormat/>
    <w:pPr>
      <w:spacing w:beforeAutospacing="1" w:afterAutospacing="1"/>
    </w:pPr>
    <w:rPr>
      <w:rFonts w:ascii="Tahoma" w:hAnsi="Tahoma"/>
      <w:szCs w:val="20"/>
      <w:lang w:val="en-US"/>
    </w:r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AD309-E009-48BD-A91F-D5D4A665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Gribkova</dc:creator>
  <dc:description/>
  <cp:lastModifiedBy>Gribkova</cp:lastModifiedBy>
  <cp:revision>23</cp:revision>
  <cp:lastPrinted>2024-12-23T12:00:00Z</cp:lastPrinted>
  <dcterms:created xsi:type="dcterms:W3CDTF">2024-06-13T06:26:00Z</dcterms:created>
  <dcterms:modified xsi:type="dcterms:W3CDTF">2024-12-28T07:30:00Z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