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302" w:tblpY="-178"/>
        <w:tblW w:w="0" w:type="auto"/>
        <w:tblLayout w:type="fixed"/>
        <w:tblLook w:val="04A0" w:firstRow="1" w:lastRow="0" w:firstColumn="1" w:lastColumn="0" w:noHBand="0" w:noVBand="1"/>
      </w:tblPr>
      <w:tblGrid>
        <w:gridCol w:w="6255"/>
      </w:tblGrid>
      <w:tr w:rsidR="00803CED" w:rsidTr="00803CED">
        <w:tc>
          <w:tcPr>
            <w:tcW w:w="6255" w:type="dxa"/>
          </w:tcPr>
          <w:p w:rsidR="00803CED" w:rsidRDefault="00803CED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1</w:t>
            </w:r>
          </w:p>
          <w:p w:rsidR="00803CED" w:rsidRDefault="00803CED">
            <w:pPr>
              <w:widowControl w:val="0"/>
              <w:autoSpaceDE w:val="0"/>
            </w:pPr>
          </w:p>
          <w:p w:rsidR="00803CED" w:rsidRDefault="00803CED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803CED" w:rsidRDefault="00803CED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803CED" w:rsidRDefault="00803CED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от «14» сентября 2023 года № 2278 </w:t>
            </w:r>
          </w:p>
        </w:tc>
      </w:tr>
    </w:tbl>
    <w:p w:rsidR="00803CED" w:rsidRDefault="00803CED" w:rsidP="00803CED">
      <w:pPr>
        <w:rPr>
          <w:color w:val="000000"/>
          <w:sz w:val="28"/>
          <w:szCs w:val="28"/>
        </w:rPr>
      </w:pPr>
    </w:p>
    <w:p w:rsidR="00803CED" w:rsidRDefault="00803CED" w:rsidP="00803CED">
      <w:pPr>
        <w:rPr>
          <w:color w:val="000000"/>
          <w:sz w:val="28"/>
          <w:szCs w:val="28"/>
        </w:rPr>
      </w:pPr>
    </w:p>
    <w:p w:rsidR="00803CED" w:rsidRDefault="00803CED" w:rsidP="00803CED">
      <w:pPr>
        <w:rPr>
          <w:color w:val="000000"/>
          <w:sz w:val="28"/>
          <w:szCs w:val="28"/>
        </w:rPr>
      </w:pPr>
    </w:p>
    <w:p w:rsidR="00803CED" w:rsidRDefault="00803CED" w:rsidP="00803CED">
      <w:pPr>
        <w:rPr>
          <w:color w:val="000000"/>
          <w:sz w:val="28"/>
          <w:szCs w:val="28"/>
        </w:rPr>
      </w:pPr>
    </w:p>
    <w:p w:rsidR="00803CED" w:rsidRDefault="00803CED" w:rsidP="00803CED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</w:t>
      </w:r>
    </w:p>
    <w:p w:rsidR="00803CED" w:rsidRDefault="00803CED" w:rsidP="00803CED">
      <w:pPr>
        <w:jc w:val="center"/>
        <w:rPr>
          <w:spacing w:val="2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ПРОЕКТ</w:t>
      </w:r>
    </w:p>
    <w:p w:rsidR="00803CED" w:rsidRDefault="00803CED" w:rsidP="00803CED">
      <w:pPr>
        <w:jc w:val="center"/>
        <w:rPr>
          <w:spacing w:val="20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5pt;margin-top:4.7pt;width:45.2pt;height:50.2pt;z-index:251658240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6890167" r:id="rId6"/>
        </w:pict>
      </w:r>
    </w:p>
    <w:p w:rsidR="00803CED" w:rsidRDefault="00803CED" w:rsidP="00803CED">
      <w:pPr>
        <w:jc w:val="center"/>
        <w:rPr>
          <w:spacing w:val="20"/>
          <w:sz w:val="28"/>
          <w:szCs w:val="28"/>
        </w:rPr>
      </w:pPr>
    </w:p>
    <w:p w:rsidR="00803CED" w:rsidRDefault="00803CED" w:rsidP="00803CED">
      <w:pPr>
        <w:jc w:val="center"/>
        <w:rPr>
          <w:spacing w:val="20"/>
          <w:sz w:val="28"/>
          <w:szCs w:val="28"/>
        </w:rPr>
      </w:pPr>
    </w:p>
    <w:p w:rsidR="00803CED" w:rsidRDefault="00803CED" w:rsidP="00803CED">
      <w:pPr>
        <w:jc w:val="center"/>
        <w:rPr>
          <w:spacing w:val="20"/>
          <w:sz w:val="28"/>
          <w:szCs w:val="28"/>
        </w:rPr>
      </w:pPr>
    </w:p>
    <w:p w:rsidR="00803CED" w:rsidRDefault="00803CED" w:rsidP="00803CED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803CED" w:rsidRDefault="00803CED" w:rsidP="00803CED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803CED" w:rsidRDefault="00803CED" w:rsidP="00803CED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803CED" w:rsidRDefault="00803CED" w:rsidP="00803CED">
      <w:pPr>
        <w:ind w:left="2124" w:firstLine="708"/>
        <w:rPr>
          <w:b/>
          <w:spacing w:val="20"/>
          <w:sz w:val="28"/>
          <w:szCs w:val="28"/>
        </w:rPr>
      </w:pPr>
    </w:p>
    <w:p w:rsidR="00803CED" w:rsidRDefault="00803CED" w:rsidP="00803CED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803CED" w:rsidRDefault="00803CED" w:rsidP="00803CED">
      <w:pPr>
        <w:ind w:left="2124" w:firstLine="708"/>
        <w:rPr>
          <w:b/>
          <w:spacing w:val="20"/>
          <w:sz w:val="28"/>
          <w:szCs w:val="28"/>
        </w:rPr>
      </w:pPr>
    </w:p>
    <w:p w:rsidR="00803CED" w:rsidRDefault="00803CED" w:rsidP="00803CED">
      <w:pPr>
        <w:rPr>
          <w:sz w:val="26"/>
          <w:szCs w:val="26"/>
        </w:rPr>
      </w:pPr>
      <w:r>
        <w:rPr>
          <w:sz w:val="26"/>
          <w:szCs w:val="26"/>
        </w:rPr>
        <w:t>от «____» _________ 2023 года №  _____                                           г. Кострома</w:t>
      </w:r>
    </w:p>
    <w:p w:rsidR="00803CED" w:rsidRDefault="00803CED" w:rsidP="00803CED">
      <w:pPr>
        <w:rPr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</w:tblGrid>
      <w:tr w:rsidR="00803CED" w:rsidTr="00803CED">
        <w:trPr>
          <w:trHeight w:val="1579"/>
        </w:trPr>
        <w:tc>
          <w:tcPr>
            <w:tcW w:w="5495" w:type="dxa"/>
            <w:hideMark/>
          </w:tcPr>
          <w:p w:rsidR="00803CED" w:rsidRDefault="00803CE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 изменении вида разрешенного использования земельного участка с кадастровым номером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44:07:072001:1452, расположенного по адресу: Костромская область, Костромской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ажерово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803CED" w:rsidRDefault="00803CED" w:rsidP="00803CED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03CED" w:rsidRDefault="00803CED" w:rsidP="00803CE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основании обращения</w:t>
      </w:r>
      <w: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исполняющего обязанности главы Минского сельского 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Калигина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Евгения Дмитриевича 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44:07:072001:1452,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д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.Н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>ажерово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с «земель общего пользования» на  «ведение личного подсобного хозяйства (приусадебный земельный участок)»,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рассмотрев рекомендации </w:t>
      </w:r>
      <w:r>
        <w:rPr>
          <w:rFonts w:ascii="Times New Roman" w:hAnsi="Times New Roman" w:cs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итогового документа общественных обсуждений (протокол) </w:t>
      </w:r>
      <w:r>
        <w:rPr>
          <w:rFonts w:ascii="Times New Roman" w:hAnsi="Times New Roman" w:cs="Times New Roman"/>
          <w:sz w:val="26"/>
          <w:szCs w:val="26"/>
        </w:rPr>
        <w:t xml:space="preserve">от «__»  _____2023 года №_____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 xml:space="preserve">проекту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44:07:072001:1452, 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расположенного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д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.Н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>ажерово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color w:val="000000"/>
          <w:sz w:val="26"/>
          <w:szCs w:val="26"/>
        </w:rPr>
        <w:t>руководствуясь статьей 37 Градостроительного кодекса Российской Федерации,</w:t>
      </w:r>
    </w:p>
    <w:p w:rsidR="00803CED" w:rsidRDefault="00803CED" w:rsidP="00803CE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ПОСТАНОВЛЯЕТ:</w:t>
      </w:r>
    </w:p>
    <w:p w:rsidR="00803CED" w:rsidRDefault="00803CED" w:rsidP="00803CE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Изменить вид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44:07:072001:1452,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д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.Н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>ажерово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с «земель общего пользования» на   «ведение личного подсобного хозяйства (приусадебный земельный участок)».</w:t>
      </w:r>
    </w:p>
    <w:p w:rsidR="00803CED" w:rsidRDefault="00803CED" w:rsidP="00803CED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eastAsia="Times New Roman" w:hAnsi="Times New Roman" w:cs="Times New Roman"/>
          <w:kern w:val="0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803CED" w:rsidRDefault="00803CED" w:rsidP="00803C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803CED" w:rsidRDefault="00803CED" w:rsidP="00803CED">
      <w:pPr>
        <w:pStyle w:val="ConsPlusNormal"/>
        <w:widowControl/>
        <w:ind w:firstLine="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>
        <w:rPr>
          <w:rFonts w:ascii="Times New Roman" w:hAnsi="Times New Roman" w:cs="Times New Roman"/>
          <w:sz w:val="26"/>
          <w:szCs w:val="26"/>
        </w:rPr>
        <w:t>Костромского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03CED" w:rsidRDefault="00803CED" w:rsidP="00803CED">
      <w:pPr>
        <w:pStyle w:val="ConsPlusNormal"/>
        <w:widowControl/>
        <w:ind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района                                                                              Е. А. Шилова</w:t>
      </w:r>
    </w:p>
    <w:p w:rsidR="00897E6A" w:rsidRDefault="00897E6A">
      <w:bookmarkStart w:id="0" w:name="_GoBack"/>
      <w:bookmarkEnd w:id="0"/>
    </w:p>
    <w:sectPr w:rsidR="00897E6A" w:rsidSect="00803CE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7CC"/>
    <w:rsid w:val="004807CC"/>
    <w:rsid w:val="00803CED"/>
    <w:rsid w:val="0089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C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3CE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C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3CE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5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2023-09-22T09:16:00Z</dcterms:created>
  <dcterms:modified xsi:type="dcterms:W3CDTF">2023-09-22T09:16:00Z</dcterms:modified>
</cp:coreProperties>
</file>