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16" w:rsidRPr="000B1559" w:rsidRDefault="00F53D06" w:rsidP="00D76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1DD">
        <w:rPr>
          <w:rFonts w:ascii="Times New Roman" w:hAnsi="Times New Roman" w:cs="Times New Roman"/>
          <w:sz w:val="28"/>
          <w:szCs w:val="28"/>
        </w:rPr>
        <w:t>О реализации и достижении основных целевых показателей</w:t>
      </w:r>
      <w:r w:rsidR="008D51DD" w:rsidRPr="008D51DD">
        <w:rPr>
          <w:rFonts w:ascii="Times New Roman" w:hAnsi="Times New Roman" w:cs="Times New Roman"/>
          <w:sz w:val="28"/>
          <w:szCs w:val="28"/>
        </w:rPr>
        <w:t xml:space="preserve"> </w:t>
      </w:r>
      <w:r w:rsidRPr="008D51DD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0B1559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0B1559">
        <w:rPr>
          <w:rFonts w:ascii="Times New Roman" w:hAnsi="Times New Roman" w:cs="Times New Roman"/>
          <w:b/>
          <w:sz w:val="28"/>
          <w:szCs w:val="28"/>
        </w:rPr>
        <w:t>Современная</w:t>
      </w:r>
      <w:proofErr w:type="gramEnd"/>
      <w:r w:rsidRPr="000B1559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  <w:r w:rsidR="008D51DD" w:rsidRPr="008D51DD">
        <w:rPr>
          <w:rFonts w:ascii="Times New Roman" w:hAnsi="Times New Roman" w:cs="Times New Roman"/>
          <w:sz w:val="28"/>
          <w:szCs w:val="28"/>
        </w:rPr>
        <w:t xml:space="preserve"> </w:t>
      </w:r>
      <w:r w:rsidRPr="008D51DD">
        <w:rPr>
          <w:rFonts w:ascii="Times New Roman" w:hAnsi="Times New Roman" w:cs="Times New Roman"/>
          <w:sz w:val="28"/>
          <w:szCs w:val="28"/>
        </w:rPr>
        <w:t xml:space="preserve">на территории Костромского муниципального </w:t>
      </w:r>
      <w:r w:rsidRPr="000B1559">
        <w:rPr>
          <w:rFonts w:ascii="Times New Roman" w:hAnsi="Times New Roman" w:cs="Times New Roman"/>
          <w:sz w:val="28"/>
          <w:szCs w:val="28"/>
        </w:rPr>
        <w:t>района</w:t>
      </w:r>
      <w:r w:rsidR="000B1559" w:rsidRPr="000B1559">
        <w:rPr>
          <w:rFonts w:ascii="Times New Roman" w:hAnsi="Times New Roman" w:cs="Times New Roman"/>
          <w:sz w:val="28"/>
          <w:szCs w:val="28"/>
        </w:rPr>
        <w:t xml:space="preserve"> в </w:t>
      </w:r>
      <w:r w:rsidR="00C020BF">
        <w:rPr>
          <w:rFonts w:ascii="Times New Roman" w:hAnsi="Times New Roman" w:cs="Times New Roman"/>
          <w:sz w:val="28"/>
          <w:szCs w:val="28"/>
        </w:rPr>
        <w:t>2021 год</w:t>
      </w:r>
      <w:r w:rsidR="009A239B">
        <w:rPr>
          <w:rFonts w:ascii="Times New Roman" w:hAnsi="Times New Roman" w:cs="Times New Roman"/>
          <w:sz w:val="28"/>
          <w:szCs w:val="28"/>
        </w:rPr>
        <w:t>у</w:t>
      </w:r>
      <w:r w:rsidR="000B1559" w:rsidRPr="000B1559">
        <w:rPr>
          <w:rFonts w:ascii="Times New Roman" w:hAnsi="Times New Roman" w:cs="Times New Roman"/>
          <w:sz w:val="28"/>
          <w:szCs w:val="28"/>
        </w:rPr>
        <w:t>.</w:t>
      </w:r>
    </w:p>
    <w:p w:rsidR="00F53D06" w:rsidRDefault="00F53D06" w:rsidP="00D76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1DD" w:rsidRDefault="008D51DD" w:rsidP="008D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8D51D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D51DD">
        <w:rPr>
          <w:rFonts w:ascii="Times New Roman" w:hAnsi="Times New Roman" w:cs="Times New Roman"/>
          <w:sz w:val="28"/>
          <w:szCs w:val="28"/>
        </w:rPr>
        <w:t>Современная</w:t>
      </w:r>
      <w:proofErr w:type="gramEnd"/>
      <w:r w:rsidRPr="008D51DD">
        <w:rPr>
          <w:rFonts w:ascii="Times New Roman" w:hAnsi="Times New Roman" w:cs="Times New Roman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в рамках национального проекта «Образование».</w:t>
      </w:r>
    </w:p>
    <w:p w:rsidR="00CC2D3C" w:rsidRDefault="008D51DD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 – 2019-2024 годы.</w:t>
      </w:r>
    </w:p>
    <w:p w:rsidR="008D51DD" w:rsidRDefault="00CC2D3C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D3C">
        <w:rPr>
          <w:rFonts w:ascii="Times New Roman" w:hAnsi="Times New Roman" w:cs="Times New Roman"/>
          <w:sz w:val="28"/>
          <w:szCs w:val="28"/>
        </w:rPr>
        <w:t>Благодаря реализации данного проекта на уровне основного общего и среднего общего образования к 2024 году будут обновлены содержание и технологии преподавания общеобразовательных программ, вовлечены все участники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будут внедрены новые методы обучения и воспитания.</w:t>
      </w:r>
      <w:proofErr w:type="gramEnd"/>
    </w:p>
    <w:p w:rsidR="00CC2D3C" w:rsidRDefault="00CC2D3C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куратором данного проекта выступает департамент образования и науки Костромской области.</w:t>
      </w:r>
    </w:p>
    <w:p w:rsidR="00CC2D3C" w:rsidRDefault="00CC2D3C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2AA" w:rsidRPr="00CF32AA" w:rsidRDefault="00CF32AA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32AA">
        <w:rPr>
          <w:rFonts w:ascii="Times New Roman" w:hAnsi="Times New Roman" w:cs="Times New Roman"/>
          <w:b/>
          <w:i/>
          <w:sz w:val="28"/>
          <w:szCs w:val="28"/>
        </w:rPr>
        <w:t>Основные целевые показатели регионального проекта «Современная школа»:</w:t>
      </w:r>
    </w:p>
    <w:p w:rsidR="00CF32AA" w:rsidRPr="00CF32AA" w:rsidRDefault="000748E4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32AA" w:rsidRPr="00CF32AA">
        <w:rPr>
          <w:rFonts w:ascii="Times New Roman" w:hAnsi="Times New Roman" w:cs="Times New Roman"/>
          <w:sz w:val="28"/>
          <w:szCs w:val="28"/>
        </w:rPr>
        <w:t>исло общеобразовательных организаций, расположенных в сельской местности и малых городах, обновивших материально-техническую базу для</w:t>
      </w:r>
      <w:r w:rsidR="00CF32AA">
        <w:rPr>
          <w:rFonts w:ascii="Times New Roman" w:hAnsi="Times New Roman" w:cs="Times New Roman"/>
          <w:sz w:val="28"/>
          <w:szCs w:val="28"/>
        </w:rPr>
        <w:t xml:space="preserve"> </w:t>
      </w:r>
      <w:r w:rsidR="00CF32AA" w:rsidRPr="00CF32AA">
        <w:rPr>
          <w:rFonts w:ascii="Times New Roman" w:hAnsi="Times New Roman" w:cs="Times New Roman"/>
          <w:sz w:val="28"/>
          <w:szCs w:val="28"/>
        </w:rPr>
        <w:t>реализации основных и дополнительных общеобразовательных программ цифрового, естественнонаучного и гуманитарного профилей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2AA" w:rsidRPr="00CF32AA" w:rsidRDefault="000748E4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32AA" w:rsidRPr="00CF32AA">
        <w:rPr>
          <w:rFonts w:ascii="Times New Roman" w:hAnsi="Times New Roman" w:cs="Times New Roman"/>
          <w:sz w:val="28"/>
          <w:szCs w:val="28"/>
        </w:rPr>
        <w:t>исленность обучающихся, охваченных основными и дополнительными общеобразовательными программами цифрового, естественнонаучного и</w:t>
      </w:r>
      <w:r w:rsidR="00CF32AA">
        <w:rPr>
          <w:rFonts w:ascii="Times New Roman" w:hAnsi="Times New Roman" w:cs="Times New Roman"/>
          <w:sz w:val="28"/>
          <w:szCs w:val="28"/>
        </w:rPr>
        <w:t xml:space="preserve"> </w:t>
      </w:r>
      <w:r w:rsidR="00CF32AA" w:rsidRPr="00CF32AA">
        <w:rPr>
          <w:rFonts w:ascii="Times New Roman" w:hAnsi="Times New Roman" w:cs="Times New Roman"/>
          <w:sz w:val="28"/>
          <w:szCs w:val="28"/>
        </w:rPr>
        <w:t>гуманитарного профилей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2AA" w:rsidRDefault="0086641F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32AA" w:rsidRPr="00CF32AA">
        <w:rPr>
          <w:rFonts w:ascii="Times New Roman" w:hAnsi="Times New Roman" w:cs="Times New Roman"/>
          <w:sz w:val="28"/>
          <w:szCs w:val="28"/>
        </w:rPr>
        <w:t>исло созданных новых мест в общеобразовательных организациях, расположенных в сельской местности и поселках городского типа.</w:t>
      </w:r>
    </w:p>
    <w:p w:rsidR="00CF32AA" w:rsidRPr="00CF32AA" w:rsidRDefault="00CF32AA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58B" w:rsidRPr="00D76E55" w:rsidRDefault="0058158B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муниципальным планом </w:t>
      </w:r>
      <w:r w:rsidRPr="00CC2D3C">
        <w:rPr>
          <w:rFonts w:ascii="Times New Roman" w:hAnsi="Times New Roman" w:cs="Times New Roman"/>
          <w:sz w:val="28"/>
          <w:szCs w:val="28"/>
        </w:rPr>
        <w:t xml:space="preserve">(«дорожной картой») </w:t>
      </w:r>
      <w:proofErr w:type="gramStart"/>
      <w:r w:rsidRPr="00CC2D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76E55">
        <w:rPr>
          <w:rFonts w:ascii="Times New Roman" w:hAnsi="Times New Roman" w:cs="Times New Roman"/>
          <w:sz w:val="28"/>
          <w:szCs w:val="28"/>
        </w:rPr>
        <w:t xml:space="preserve"> реализации региональных проектов национального проекта «Образование» на территории Костромского муниципального района, утвержденным распоряжением администрации Костромского муниципального р</w:t>
      </w:r>
      <w:r w:rsidR="00076F46">
        <w:rPr>
          <w:rFonts w:ascii="Times New Roman" w:hAnsi="Times New Roman" w:cs="Times New Roman"/>
          <w:sz w:val="28"/>
          <w:szCs w:val="28"/>
        </w:rPr>
        <w:t>айона Костромской области от 06 июня 2019 года № 560/1-р</w:t>
      </w:r>
      <w:r w:rsidR="004F2C0F" w:rsidRPr="00D76E55">
        <w:rPr>
          <w:rFonts w:ascii="Times New Roman" w:hAnsi="Times New Roman" w:cs="Times New Roman"/>
          <w:sz w:val="28"/>
          <w:szCs w:val="28"/>
        </w:rPr>
        <w:t>, в 202</w:t>
      </w:r>
      <w:r w:rsidR="00FA3D13">
        <w:rPr>
          <w:rFonts w:ascii="Times New Roman" w:hAnsi="Times New Roman" w:cs="Times New Roman"/>
          <w:sz w:val="28"/>
          <w:szCs w:val="28"/>
        </w:rPr>
        <w:t>1</w:t>
      </w:r>
      <w:r w:rsidR="004F2C0F" w:rsidRPr="00D76E5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D64EE">
        <w:rPr>
          <w:rFonts w:ascii="Times New Roman" w:hAnsi="Times New Roman" w:cs="Times New Roman"/>
          <w:sz w:val="28"/>
          <w:szCs w:val="28"/>
        </w:rPr>
        <w:t>была продолжена работа по</w:t>
      </w:r>
      <w:r w:rsidR="004F2C0F" w:rsidRPr="00D76E55">
        <w:rPr>
          <w:rFonts w:ascii="Times New Roman" w:hAnsi="Times New Roman" w:cs="Times New Roman"/>
          <w:sz w:val="28"/>
          <w:szCs w:val="28"/>
        </w:rPr>
        <w:t xml:space="preserve"> обнов</w:t>
      </w:r>
      <w:r w:rsidR="004D64EE">
        <w:rPr>
          <w:rFonts w:ascii="Times New Roman" w:hAnsi="Times New Roman" w:cs="Times New Roman"/>
          <w:sz w:val="28"/>
          <w:szCs w:val="28"/>
        </w:rPr>
        <w:t>лению</w:t>
      </w:r>
      <w:r w:rsidR="004F2C0F" w:rsidRPr="00D76E55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 w:rsidR="004D64EE">
        <w:rPr>
          <w:rFonts w:ascii="Times New Roman" w:hAnsi="Times New Roman" w:cs="Times New Roman"/>
          <w:sz w:val="28"/>
          <w:szCs w:val="28"/>
        </w:rPr>
        <w:t>ой</w:t>
      </w:r>
      <w:r w:rsidR="004F2C0F" w:rsidRPr="00D76E55">
        <w:rPr>
          <w:rFonts w:ascii="Times New Roman" w:hAnsi="Times New Roman" w:cs="Times New Roman"/>
          <w:sz w:val="28"/>
          <w:szCs w:val="28"/>
        </w:rPr>
        <w:t xml:space="preserve"> баз</w:t>
      </w:r>
      <w:r w:rsidR="004D64EE">
        <w:rPr>
          <w:rFonts w:ascii="Times New Roman" w:hAnsi="Times New Roman" w:cs="Times New Roman"/>
          <w:sz w:val="28"/>
          <w:szCs w:val="28"/>
        </w:rPr>
        <w:t>ы</w:t>
      </w:r>
      <w:r w:rsidR="004F2C0F" w:rsidRPr="00D76E55">
        <w:rPr>
          <w:rFonts w:ascii="Times New Roman" w:hAnsi="Times New Roman" w:cs="Times New Roman"/>
          <w:sz w:val="28"/>
          <w:szCs w:val="28"/>
        </w:rPr>
        <w:t xml:space="preserve"> </w:t>
      </w:r>
      <w:r w:rsidR="004D64E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4F2C0F" w:rsidRPr="00D76E55">
        <w:rPr>
          <w:rFonts w:ascii="Times New Roman" w:hAnsi="Times New Roman" w:cs="Times New Roman"/>
          <w:sz w:val="28"/>
          <w:szCs w:val="28"/>
        </w:rPr>
        <w:t>для реализации основных и дополнительных общеобразовательных программ цифрового, естественнонаучного и гуманитарного профилей</w:t>
      </w:r>
      <w:r w:rsidR="00D76E55" w:rsidRPr="00D76E55">
        <w:rPr>
          <w:rFonts w:ascii="Times New Roman" w:hAnsi="Times New Roman" w:cs="Times New Roman"/>
          <w:sz w:val="28"/>
          <w:szCs w:val="28"/>
        </w:rPr>
        <w:t>.</w:t>
      </w:r>
    </w:p>
    <w:p w:rsidR="00D76E55" w:rsidRPr="00D76E55" w:rsidRDefault="00D76E55" w:rsidP="00D7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55">
        <w:rPr>
          <w:rFonts w:ascii="Times New Roman" w:hAnsi="Times New Roman" w:cs="Times New Roman"/>
          <w:sz w:val="28"/>
          <w:szCs w:val="28"/>
        </w:rPr>
        <w:t xml:space="preserve">В 2019 году в рамках реализации регионального проекта «Современная школа» в Костромском муниципальном районе на базе Никольской, </w:t>
      </w:r>
      <w:proofErr w:type="spellStart"/>
      <w:r w:rsidRPr="00D76E55">
        <w:rPr>
          <w:rFonts w:ascii="Times New Roman" w:hAnsi="Times New Roman" w:cs="Times New Roman"/>
          <w:sz w:val="28"/>
          <w:szCs w:val="28"/>
        </w:rPr>
        <w:t>Чернопенской</w:t>
      </w:r>
      <w:proofErr w:type="spellEnd"/>
      <w:r w:rsidRPr="00D76E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6E55">
        <w:rPr>
          <w:rFonts w:ascii="Times New Roman" w:hAnsi="Times New Roman" w:cs="Times New Roman"/>
          <w:sz w:val="28"/>
          <w:szCs w:val="28"/>
        </w:rPr>
        <w:t>Шунгенской</w:t>
      </w:r>
      <w:proofErr w:type="spellEnd"/>
      <w:r w:rsidRPr="00D76E55">
        <w:rPr>
          <w:rFonts w:ascii="Times New Roman" w:hAnsi="Times New Roman" w:cs="Times New Roman"/>
          <w:sz w:val="28"/>
          <w:szCs w:val="28"/>
        </w:rPr>
        <w:t xml:space="preserve"> средней школы имени Героя Советского Союза Г.И. </w:t>
      </w:r>
      <w:proofErr w:type="spellStart"/>
      <w:r w:rsidRPr="00D76E55">
        <w:rPr>
          <w:rFonts w:ascii="Times New Roman" w:hAnsi="Times New Roman" w:cs="Times New Roman"/>
          <w:sz w:val="28"/>
          <w:szCs w:val="28"/>
        </w:rPr>
        <w:t>Гузанова</w:t>
      </w:r>
      <w:proofErr w:type="spellEnd"/>
      <w:r w:rsidRPr="00D76E55">
        <w:rPr>
          <w:rFonts w:ascii="Times New Roman" w:hAnsi="Times New Roman" w:cs="Times New Roman"/>
          <w:sz w:val="28"/>
          <w:szCs w:val="28"/>
        </w:rPr>
        <w:t xml:space="preserve"> уже были созданы три Центра образования цифрового и гуманитарного профиля «Точка роста».</w:t>
      </w:r>
    </w:p>
    <w:p w:rsidR="00A1794F" w:rsidRPr="00A1794F" w:rsidRDefault="00D76E55" w:rsidP="00A1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приказа департамента образования и науки Костромской области от 15 ноября 2019 года №2046 «О внесении изменений в приказ департамента образования и науки Костромской области от 30.09.2019 №1639» </w:t>
      </w:r>
      <w:r w:rsidR="00A1794F">
        <w:rPr>
          <w:rFonts w:ascii="Times New Roman" w:hAnsi="Times New Roman" w:cs="Times New Roman"/>
          <w:sz w:val="28"/>
          <w:szCs w:val="28"/>
        </w:rPr>
        <w:t xml:space="preserve">с 29 сентября 2020 года </w:t>
      </w:r>
      <w:r w:rsidR="00A1794F" w:rsidRPr="00A1794F">
        <w:rPr>
          <w:rFonts w:ascii="Times New Roman" w:hAnsi="Times New Roman" w:cs="Times New Roman"/>
          <w:sz w:val="28"/>
          <w:szCs w:val="28"/>
        </w:rPr>
        <w:t xml:space="preserve">приступили к работе Центры «Точка роста» еще в пяти школах района: Зарубинской, </w:t>
      </w:r>
      <w:proofErr w:type="spellStart"/>
      <w:r w:rsidR="00A1794F" w:rsidRPr="00A1794F">
        <w:rPr>
          <w:rFonts w:ascii="Times New Roman" w:hAnsi="Times New Roman" w:cs="Times New Roman"/>
          <w:sz w:val="28"/>
          <w:szCs w:val="28"/>
        </w:rPr>
        <w:t>Середняковской</w:t>
      </w:r>
      <w:proofErr w:type="spellEnd"/>
      <w:r w:rsidR="00A1794F" w:rsidRPr="00A179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4F" w:rsidRPr="00A1794F">
        <w:rPr>
          <w:rFonts w:ascii="Times New Roman" w:hAnsi="Times New Roman" w:cs="Times New Roman"/>
          <w:sz w:val="28"/>
          <w:szCs w:val="28"/>
        </w:rPr>
        <w:t>Кузьмищенской</w:t>
      </w:r>
      <w:proofErr w:type="spellEnd"/>
      <w:r w:rsidR="00A1794F" w:rsidRPr="00A179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4F" w:rsidRPr="00A1794F">
        <w:rPr>
          <w:rFonts w:ascii="Times New Roman" w:hAnsi="Times New Roman" w:cs="Times New Roman"/>
          <w:sz w:val="28"/>
          <w:szCs w:val="28"/>
        </w:rPr>
        <w:t>Шуваловской</w:t>
      </w:r>
      <w:proofErr w:type="spellEnd"/>
      <w:r w:rsidR="00A1794F" w:rsidRPr="00A1794F">
        <w:rPr>
          <w:rFonts w:ascii="Times New Roman" w:hAnsi="Times New Roman" w:cs="Times New Roman"/>
          <w:sz w:val="28"/>
          <w:szCs w:val="28"/>
        </w:rPr>
        <w:t xml:space="preserve"> средних школах и Минской основной школе имени Героя Советского Союза Л.Д. </w:t>
      </w:r>
      <w:proofErr w:type="spellStart"/>
      <w:r w:rsidR="00A1794F" w:rsidRPr="00A1794F">
        <w:rPr>
          <w:rFonts w:ascii="Times New Roman" w:hAnsi="Times New Roman" w:cs="Times New Roman"/>
          <w:sz w:val="28"/>
          <w:szCs w:val="28"/>
        </w:rPr>
        <w:t>Куколевского</w:t>
      </w:r>
      <w:proofErr w:type="spellEnd"/>
      <w:r w:rsidR="00A1794F" w:rsidRPr="00A1794F">
        <w:rPr>
          <w:rFonts w:ascii="Times New Roman" w:hAnsi="Times New Roman" w:cs="Times New Roman"/>
          <w:sz w:val="28"/>
          <w:szCs w:val="28"/>
        </w:rPr>
        <w:t>.</w:t>
      </w:r>
    </w:p>
    <w:p w:rsidR="00D76E55" w:rsidRPr="00DE4298" w:rsidRDefault="00D76E55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26">
        <w:rPr>
          <w:rFonts w:ascii="Times New Roman" w:eastAsia="Times New Roman" w:hAnsi="Times New Roman" w:cs="Times New Roman"/>
          <w:sz w:val="28"/>
          <w:szCs w:val="28"/>
        </w:rPr>
        <w:t xml:space="preserve">Инфраструктура Центров </w:t>
      </w:r>
      <w:r w:rsidRPr="00225F26">
        <w:rPr>
          <w:rFonts w:ascii="Times New Roman" w:hAnsi="Times New Roman" w:cs="Times New Roman"/>
          <w:sz w:val="28"/>
          <w:szCs w:val="28"/>
        </w:rPr>
        <w:t xml:space="preserve">обеспечила доступность качественного технологического образования и создание банка лучших педагогических </w:t>
      </w:r>
      <w:r w:rsidRPr="00DE4298">
        <w:rPr>
          <w:rFonts w:ascii="Times New Roman" w:hAnsi="Times New Roman" w:cs="Times New Roman"/>
          <w:sz w:val="28"/>
          <w:szCs w:val="28"/>
        </w:rPr>
        <w:t xml:space="preserve">практик по таким направлениям как </w:t>
      </w:r>
      <w:r w:rsidRPr="00BD77EC">
        <w:rPr>
          <w:rFonts w:ascii="Times New Roman" w:hAnsi="Times New Roman" w:cs="Times New Roman"/>
          <w:sz w:val="28"/>
          <w:szCs w:val="28"/>
        </w:rPr>
        <w:t>«Основы 3</w:t>
      </w:r>
      <w:r w:rsidRPr="00BD77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D77EC">
        <w:rPr>
          <w:rFonts w:ascii="Times New Roman" w:hAnsi="Times New Roman" w:cs="Times New Roman"/>
          <w:sz w:val="28"/>
          <w:szCs w:val="28"/>
        </w:rPr>
        <w:t>-моделирования», «Основы мультипликации», «</w:t>
      </w:r>
      <w:r w:rsidRPr="00BD77EC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BD77EC">
        <w:rPr>
          <w:rFonts w:ascii="Times New Roman" w:hAnsi="Times New Roman" w:cs="Times New Roman"/>
          <w:sz w:val="28"/>
          <w:szCs w:val="28"/>
        </w:rPr>
        <w:t xml:space="preserve">-конструирование», «Программирование на </w:t>
      </w:r>
      <w:r w:rsidRPr="00BD77E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BD77EC">
        <w:rPr>
          <w:rFonts w:ascii="Times New Roman" w:hAnsi="Times New Roman" w:cs="Times New Roman"/>
          <w:sz w:val="28"/>
          <w:szCs w:val="28"/>
        </w:rPr>
        <w:t>», «Программирование беспилотных летательных аппаратов, «</w:t>
      </w:r>
      <w:r w:rsidRPr="00BD77EC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BD77EC">
        <w:rPr>
          <w:rFonts w:ascii="Times New Roman" w:hAnsi="Times New Roman" w:cs="Times New Roman"/>
          <w:sz w:val="28"/>
          <w:szCs w:val="28"/>
        </w:rPr>
        <w:t>-технологии»</w:t>
      </w:r>
      <w:r w:rsidRPr="00DE4298">
        <w:rPr>
          <w:rFonts w:ascii="Times New Roman" w:hAnsi="Times New Roman" w:cs="Times New Roman"/>
          <w:sz w:val="28"/>
          <w:szCs w:val="28"/>
        </w:rPr>
        <w:t>.</w:t>
      </w:r>
    </w:p>
    <w:p w:rsidR="00D76E55" w:rsidRDefault="00D76E55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26">
        <w:rPr>
          <w:rFonts w:ascii="Times New Roman" w:hAnsi="Times New Roman" w:cs="Times New Roman"/>
          <w:sz w:val="28"/>
          <w:szCs w:val="28"/>
        </w:rPr>
        <w:t>Функционирование Центров</w:t>
      </w:r>
      <w:r w:rsidR="00A1794F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 w:rsidRPr="00225F26">
        <w:rPr>
          <w:rFonts w:ascii="Times New Roman" w:hAnsi="Times New Roman" w:cs="Times New Roman"/>
          <w:sz w:val="28"/>
          <w:szCs w:val="28"/>
        </w:rPr>
        <w:t>осуществляют команды педагогов-</w:t>
      </w:r>
      <w:r w:rsidRPr="00475D78">
        <w:rPr>
          <w:rFonts w:ascii="Times New Roman" w:hAnsi="Times New Roman" w:cs="Times New Roman"/>
          <w:sz w:val="28"/>
          <w:szCs w:val="28"/>
        </w:rPr>
        <w:t xml:space="preserve">профессионалов. </w:t>
      </w:r>
      <w:r w:rsidR="00A1794F">
        <w:rPr>
          <w:rFonts w:ascii="Times New Roman" w:hAnsi="Times New Roman" w:cs="Times New Roman"/>
          <w:sz w:val="28"/>
          <w:szCs w:val="28"/>
        </w:rPr>
        <w:t xml:space="preserve">В состав каждой команды входят: </w:t>
      </w:r>
      <w:r w:rsidRPr="0057345C">
        <w:rPr>
          <w:rFonts w:ascii="Times New Roman" w:hAnsi="Times New Roman" w:cs="Times New Roman"/>
          <w:sz w:val="28"/>
          <w:szCs w:val="28"/>
        </w:rPr>
        <w:t xml:space="preserve">руководитель Центра, педагог дополнительного образования, педагог по шахматам, педагог-организатор, </w:t>
      </w:r>
      <w:r w:rsidRPr="0057345C">
        <w:rPr>
          <w:rFonts w:ascii="Times New Roman" w:hAnsi="Times New Roman" w:cs="Times New Roman"/>
          <w:color w:val="000000"/>
          <w:sz w:val="28"/>
          <w:szCs w:val="28"/>
        </w:rPr>
        <w:t>педагог по предмету «ОБЖ», педагог по предмету «Технология», пед</w:t>
      </w:r>
      <w:r w:rsidR="00A1794F">
        <w:rPr>
          <w:rFonts w:ascii="Times New Roman" w:hAnsi="Times New Roman" w:cs="Times New Roman"/>
          <w:color w:val="000000"/>
          <w:sz w:val="28"/>
          <w:szCs w:val="28"/>
        </w:rPr>
        <w:t xml:space="preserve">агог по предмету «Информатика» </w:t>
      </w:r>
      <w:r w:rsidR="00A1794F" w:rsidRPr="0057345C">
        <w:rPr>
          <w:rFonts w:ascii="Times New Roman" w:hAnsi="Times New Roman" w:cs="Times New Roman"/>
          <w:sz w:val="28"/>
          <w:szCs w:val="28"/>
        </w:rPr>
        <w:t xml:space="preserve">с нагрузкой </w:t>
      </w:r>
      <w:r w:rsidR="00A1794F">
        <w:rPr>
          <w:rFonts w:ascii="Times New Roman" w:hAnsi="Times New Roman" w:cs="Times New Roman"/>
          <w:sz w:val="28"/>
          <w:szCs w:val="28"/>
        </w:rPr>
        <w:t xml:space="preserve">по </w:t>
      </w:r>
      <w:r w:rsidR="00A1794F" w:rsidRPr="0057345C">
        <w:rPr>
          <w:rFonts w:ascii="Times New Roman" w:hAnsi="Times New Roman" w:cs="Times New Roman"/>
          <w:sz w:val="28"/>
          <w:szCs w:val="28"/>
        </w:rPr>
        <w:t>0,5 ставки каждый</w:t>
      </w:r>
      <w:r w:rsidR="00A1794F">
        <w:rPr>
          <w:rFonts w:ascii="Times New Roman" w:hAnsi="Times New Roman" w:cs="Times New Roman"/>
          <w:sz w:val="28"/>
          <w:szCs w:val="28"/>
        </w:rPr>
        <w:t>.</w:t>
      </w:r>
    </w:p>
    <w:p w:rsidR="00D76E55" w:rsidRPr="00225F26" w:rsidRDefault="00D76E55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78">
        <w:rPr>
          <w:rFonts w:ascii="Times New Roman" w:eastAsia="Times New Roman" w:hAnsi="Times New Roman" w:cs="Times New Roman"/>
          <w:sz w:val="28"/>
          <w:szCs w:val="28"/>
        </w:rPr>
        <w:t xml:space="preserve">Под руководством своих наставников учащиеся принимают </w:t>
      </w:r>
      <w:r w:rsidRPr="00225F26">
        <w:rPr>
          <w:rFonts w:ascii="Times New Roman" w:eastAsia="Times New Roman" w:hAnsi="Times New Roman" w:cs="Times New Roman"/>
          <w:sz w:val="28"/>
          <w:szCs w:val="28"/>
        </w:rPr>
        <w:t xml:space="preserve">активное участие в проектной и творческой деятельности. </w:t>
      </w:r>
      <w:r w:rsidRPr="00225F26">
        <w:rPr>
          <w:rFonts w:ascii="Times New Roman" w:hAnsi="Times New Roman" w:cs="Times New Roman"/>
          <w:sz w:val="28"/>
          <w:szCs w:val="28"/>
        </w:rPr>
        <w:t xml:space="preserve">Учащиеся Центров «Точки роста» Костромского муниципального района – победители и лауреаты </w:t>
      </w:r>
      <w:r w:rsidRPr="00BD77EC">
        <w:rPr>
          <w:rFonts w:ascii="Times New Roman" w:hAnsi="Times New Roman" w:cs="Times New Roman"/>
          <w:sz w:val="28"/>
          <w:szCs w:val="28"/>
        </w:rPr>
        <w:t>международного конкурса исследовательских работ «Старт в науке»</w:t>
      </w:r>
      <w:r w:rsidRPr="00225F26">
        <w:rPr>
          <w:rFonts w:ascii="Times New Roman" w:hAnsi="Times New Roman" w:cs="Times New Roman"/>
          <w:sz w:val="28"/>
          <w:szCs w:val="28"/>
        </w:rPr>
        <w:t xml:space="preserve">, </w:t>
      </w:r>
      <w:r w:rsidRPr="00BD77EC">
        <w:rPr>
          <w:rFonts w:ascii="Times New Roman" w:hAnsi="Times New Roman" w:cs="Times New Roman"/>
          <w:sz w:val="28"/>
          <w:szCs w:val="28"/>
        </w:rPr>
        <w:t>регионального конкурса «Вифлеемская звезда»</w:t>
      </w:r>
      <w:r w:rsidRPr="00225F26">
        <w:rPr>
          <w:rFonts w:ascii="Times New Roman" w:hAnsi="Times New Roman" w:cs="Times New Roman"/>
          <w:sz w:val="28"/>
          <w:szCs w:val="28"/>
        </w:rPr>
        <w:t>, форума научной молодежи «Шаг в будущее».</w:t>
      </w:r>
    </w:p>
    <w:p w:rsidR="001661E5" w:rsidRDefault="00034DC9" w:rsidP="00D7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работа по созданию Центров </w:t>
      </w:r>
      <w:r w:rsidR="00EE5ACC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продолжена, но измени</w:t>
      </w:r>
      <w:r w:rsidR="000B1559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их содержание. Это Центры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направленности. </w:t>
      </w:r>
      <w:r w:rsidR="001661E5">
        <w:rPr>
          <w:rFonts w:ascii="Times New Roman" w:hAnsi="Times New Roman" w:cs="Times New Roman"/>
          <w:sz w:val="28"/>
          <w:szCs w:val="28"/>
        </w:rPr>
        <w:t xml:space="preserve">Центры созданы на базе </w:t>
      </w:r>
      <w:proofErr w:type="spellStart"/>
      <w:r w:rsidR="001661E5">
        <w:rPr>
          <w:rFonts w:ascii="Times New Roman" w:hAnsi="Times New Roman" w:cs="Times New Roman"/>
          <w:sz w:val="28"/>
          <w:szCs w:val="28"/>
        </w:rPr>
        <w:t>Каравевской</w:t>
      </w:r>
      <w:proofErr w:type="spellEnd"/>
      <w:r w:rsidR="001661E5">
        <w:rPr>
          <w:rFonts w:ascii="Times New Roman" w:hAnsi="Times New Roman" w:cs="Times New Roman"/>
          <w:sz w:val="28"/>
          <w:szCs w:val="28"/>
        </w:rPr>
        <w:t xml:space="preserve"> средней и Ильинской основной школ. </w:t>
      </w:r>
      <w:r>
        <w:rPr>
          <w:rFonts w:ascii="Times New Roman" w:hAnsi="Times New Roman" w:cs="Times New Roman"/>
          <w:sz w:val="28"/>
          <w:szCs w:val="28"/>
        </w:rPr>
        <w:t xml:space="preserve">Их деятельность направлена реализацию основных общеобразовательных программ по математике и информатике, физике, химии, биологии и технологии. </w:t>
      </w:r>
      <w:r w:rsidR="001661E5">
        <w:rPr>
          <w:rFonts w:ascii="Times New Roman" w:hAnsi="Times New Roman" w:cs="Times New Roman"/>
          <w:sz w:val="28"/>
          <w:szCs w:val="28"/>
        </w:rPr>
        <w:t>Предполагается два вида комплектов для оснащения Центров – стандартный и профильный. Ключевым подходом к оснащению является обеспечение базовых потребностей по данным предметам в части учебного оборудования.</w:t>
      </w:r>
    </w:p>
    <w:p w:rsidR="00034DC9" w:rsidRDefault="001661E5" w:rsidP="00D7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стандартного комплекта является его оснащение единой для всех предметов цифровой лабораторией (3 шт.), посудой и оборудованием для опытов, компьютерным оборудованием (3 ноутбука и МФУ). Кроме этого в комплект входят коллекции, препараты, демонстрационное оборудование, наборы химических реактивов, оборудование для опытов.</w:t>
      </w:r>
      <w:r w:rsidR="00A104EA">
        <w:rPr>
          <w:rFonts w:ascii="Times New Roman" w:hAnsi="Times New Roman" w:cs="Times New Roman"/>
          <w:sz w:val="28"/>
          <w:szCs w:val="28"/>
        </w:rPr>
        <w:t xml:space="preserve"> Стандартным комплектом оснащена Ильинская основная школа.</w:t>
      </w:r>
    </w:p>
    <w:p w:rsidR="001661E5" w:rsidRDefault="001661E5" w:rsidP="00D7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Профильный комплект оснащен базовой (обязательной) частью (отдельными цифровыми лабораториями по каждому предмету (по 3 шт.), компьютерным оборудованием) и дополнительным </w:t>
      </w:r>
      <w:r w:rsidR="00A104EA">
        <w:rPr>
          <w:rFonts w:ascii="Times New Roman" w:hAnsi="Times New Roman" w:cs="Times New Roman"/>
          <w:sz w:val="28"/>
          <w:szCs w:val="28"/>
        </w:rPr>
        <w:t xml:space="preserve">цифровым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оборудование</w:t>
      </w:r>
      <w:r w:rsidR="00A104EA">
        <w:rPr>
          <w:rFonts w:ascii="Times New Roman" w:hAnsi="Times New Roman" w:cs="Times New Roman"/>
          <w:sz w:val="28"/>
          <w:szCs w:val="28"/>
        </w:rPr>
        <w:t>м. Профильный комплект поступи</w:t>
      </w:r>
      <w:r w:rsidR="00EE5ACC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A104EA">
        <w:rPr>
          <w:rFonts w:ascii="Times New Roman" w:hAnsi="Times New Roman" w:cs="Times New Roman"/>
          <w:sz w:val="28"/>
          <w:szCs w:val="28"/>
        </w:rPr>
        <w:t xml:space="preserve"> в Центр «Точка роста» Караваевской средней школы.</w:t>
      </w:r>
    </w:p>
    <w:p w:rsidR="00984B06" w:rsidRDefault="00984B06" w:rsidP="00D7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22"/>
      </w:tblGrid>
      <w:tr w:rsidR="000614EA" w:rsidTr="000614EA">
        <w:tc>
          <w:tcPr>
            <w:tcW w:w="4849" w:type="dxa"/>
          </w:tcPr>
          <w:p w:rsidR="000614EA" w:rsidRDefault="000614EA" w:rsidP="0006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F2A355" wp14:editId="5070C16E">
                  <wp:extent cx="2941983" cy="1652920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хнологи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674" cy="165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dxa"/>
          </w:tcPr>
          <w:p w:rsidR="000614EA" w:rsidRDefault="000614EA" w:rsidP="0006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B972BA" wp14:editId="35731446">
                  <wp:extent cx="2830664" cy="1643984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зика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61"/>
                          <a:stretch/>
                        </pic:blipFill>
                        <pic:spPr bwMode="auto">
                          <a:xfrm>
                            <a:off x="0" y="0"/>
                            <a:ext cx="2851776" cy="1656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4EA" w:rsidTr="000614EA">
        <w:tc>
          <w:tcPr>
            <w:tcW w:w="4849" w:type="dxa"/>
          </w:tcPr>
          <w:p w:rsidR="000614EA" w:rsidRDefault="000614EA" w:rsidP="000614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22" w:type="dxa"/>
          </w:tcPr>
          <w:p w:rsidR="000614EA" w:rsidRDefault="000614EA" w:rsidP="000614E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614EA" w:rsidTr="000614EA">
        <w:tc>
          <w:tcPr>
            <w:tcW w:w="4849" w:type="dxa"/>
          </w:tcPr>
          <w:p w:rsidR="000614EA" w:rsidRDefault="000614EA" w:rsidP="0006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71098F" wp14:editId="7E8859C2">
                  <wp:extent cx="2902226" cy="175723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иология-химия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8" r="16919"/>
                          <a:stretch/>
                        </pic:blipFill>
                        <pic:spPr bwMode="auto">
                          <a:xfrm>
                            <a:off x="0" y="0"/>
                            <a:ext cx="2906246" cy="1759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dxa"/>
          </w:tcPr>
          <w:p w:rsidR="000614EA" w:rsidRDefault="000614EA" w:rsidP="0006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E86B20" wp14:editId="22628A03">
                  <wp:extent cx="2830665" cy="1757173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зика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67" b="10860"/>
                          <a:stretch/>
                        </pic:blipFill>
                        <pic:spPr bwMode="auto">
                          <a:xfrm>
                            <a:off x="0" y="0"/>
                            <a:ext cx="2841213" cy="176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B06" w:rsidRDefault="00984B06" w:rsidP="00ED2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ACC" w:rsidRPr="00A104EA" w:rsidRDefault="00EE5ACC" w:rsidP="00EE5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4EA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0-2021</w:t>
      </w:r>
      <w:r w:rsidRPr="00A10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A104EA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A104EA">
        <w:rPr>
          <w:rFonts w:ascii="Times New Roman" w:hAnsi="Times New Roman" w:cs="Times New Roman"/>
          <w:sz w:val="28"/>
          <w:szCs w:val="28"/>
        </w:rPr>
        <w:t>численность учащихся, охваченных основными и дополнительными общеобразовательными программами цифрового, естественнонаучного и гуманитарного профилей составила более 2 тыс. человек.</w:t>
      </w:r>
      <w:proofErr w:type="gramEnd"/>
    </w:p>
    <w:p w:rsidR="00EE5ACC" w:rsidRPr="00225F26" w:rsidRDefault="00EE5ACC" w:rsidP="00EE5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71C">
        <w:rPr>
          <w:rFonts w:ascii="Times New Roman" w:hAnsi="Times New Roman" w:cs="Times New Roman"/>
          <w:sz w:val="28"/>
          <w:szCs w:val="28"/>
        </w:rPr>
        <w:t xml:space="preserve">Организация работы Центров по модели сетевого взаимодействия позволила организовать обучение школьников других общеобразовательных </w:t>
      </w:r>
      <w:r w:rsidRPr="00225F26">
        <w:rPr>
          <w:rFonts w:ascii="Times New Roman" w:hAnsi="Times New Roman" w:cs="Times New Roman"/>
          <w:sz w:val="28"/>
          <w:szCs w:val="28"/>
        </w:rPr>
        <w:t>учреждений района.</w:t>
      </w:r>
    </w:p>
    <w:p w:rsidR="00EE5ACC" w:rsidRDefault="00EE5ACC" w:rsidP="00ED2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345" w:rsidRDefault="00D76E55" w:rsidP="00ED2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</w:t>
      </w:r>
      <w:r w:rsidR="000B15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Центры будут созданы в Василевской,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559">
        <w:rPr>
          <w:rFonts w:ascii="Times New Roman" w:hAnsi="Times New Roman" w:cs="Times New Roman"/>
          <w:sz w:val="28"/>
          <w:szCs w:val="28"/>
        </w:rPr>
        <w:t>Сущевской</w:t>
      </w:r>
      <w:proofErr w:type="spellEnd"/>
      <w:r w:rsidR="000B1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школах.</w:t>
      </w:r>
    </w:p>
    <w:sectPr w:rsidR="00E3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9C1"/>
    <w:multiLevelType w:val="multilevel"/>
    <w:tmpl w:val="4AE6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744B9"/>
    <w:multiLevelType w:val="multilevel"/>
    <w:tmpl w:val="5E94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73DF7"/>
    <w:multiLevelType w:val="multilevel"/>
    <w:tmpl w:val="F2C0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F"/>
    <w:rsid w:val="00034DC9"/>
    <w:rsid w:val="000614EA"/>
    <w:rsid w:val="000748E4"/>
    <w:rsid w:val="00076F46"/>
    <w:rsid w:val="000B1559"/>
    <w:rsid w:val="001661E5"/>
    <w:rsid w:val="00351543"/>
    <w:rsid w:val="0039562D"/>
    <w:rsid w:val="004D64EE"/>
    <w:rsid w:val="004F2C0F"/>
    <w:rsid w:val="004F7613"/>
    <w:rsid w:val="0058158B"/>
    <w:rsid w:val="00746E59"/>
    <w:rsid w:val="0086641F"/>
    <w:rsid w:val="008D51DD"/>
    <w:rsid w:val="00984B06"/>
    <w:rsid w:val="009A239B"/>
    <w:rsid w:val="00A104EA"/>
    <w:rsid w:val="00A1794F"/>
    <w:rsid w:val="00BA32EC"/>
    <w:rsid w:val="00C020BF"/>
    <w:rsid w:val="00C12831"/>
    <w:rsid w:val="00C167EB"/>
    <w:rsid w:val="00C66416"/>
    <w:rsid w:val="00C67EB7"/>
    <w:rsid w:val="00CB5641"/>
    <w:rsid w:val="00CC2D3C"/>
    <w:rsid w:val="00CF32AA"/>
    <w:rsid w:val="00D57E7A"/>
    <w:rsid w:val="00D768CD"/>
    <w:rsid w:val="00D76E55"/>
    <w:rsid w:val="00E36345"/>
    <w:rsid w:val="00EB5F4B"/>
    <w:rsid w:val="00ED2EFD"/>
    <w:rsid w:val="00EE5ACC"/>
    <w:rsid w:val="00F317CF"/>
    <w:rsid w:val="00F53D06"/>
    <w:rsid w:val="00FA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EB7"/>
    <w:rPr>
      <w:b/>
      <w:bCs/>
    </w:rPr>
  </w:style>
  <w:style w:type="paragraph" w:styleId="a4">
    <w:name w:val="Normal (Web)"/>
    <w:basedOn w:val="a"/>
    <w:uiPriority w:val="99"/>
    <w:semiHidden/>
    <w:unhideWhenUsed/>
    <w:rsid w:val="00CF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32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A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6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EB7"/>
    <w:rPr>
      <w:b/>
      <w:bCs/>
    </w:rPr>
  </w:style>
  <w:style w:type="paragraph" w:styleId="a4">
    <w:name w:val="Normal (Web)"/>
    <w:basedOn w:val="a"/>
    <w:uiPriority w:val="99"/>
    <w:semiHidden/>
    <w:unhideWhenUsed/>
    <w:rsid w:val="00CF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32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A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6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4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5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3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318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36034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2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33156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6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828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00722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1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8786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91366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873746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5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7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10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5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3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68FF-1B18-42B6-A9C6-4D444F36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Эдуард Юрьевич</dc:creator>
  <cp:keywords/>
  <dc:description/>
  <cp:lastModifiedBy>Сорока Эдуард Юрьевич</cp:lastModifiedBy>
  <cp:revision>30</cp:revision>
  <dcterms:created xsi:type="dcterms:W3CDTF">2021-02-11T15:12:00Z</dcterms:created>
  <dcterms:modified xsi:type="dcterms:W3CDTF">2022-07-01T08:56:00Z</dcterms:modified>
</cp:coreProperties>
</file>