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8031B" w:rsidRDefault="009C31B9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68031B">
        <w:rPr>
          <w:sz w:val="28"/>
          <w:szCs w:val="28"/>
        </w:rPr>
        <w:t xml:space="preserve">                                                                                                  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9C31B9" w:rsidRDefault="009C31B9" w:rsidP="009C31B9">
      <w:pPr>
        <w:ind w:left="2124" w:firstLine="708"/>
        <w:rPr>
          <w:sz w:val="28"/>
          <w:szCs w:val="28"/>
        </w:rPr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C31B9" w:rsidRDefault="009C31B9" w:rsidP="009C31B9">
      <w:pPr>
        <w:ind w:left="2124" w:firstLine="708"/>
        <w:rPr>
          <w:b/>
          <w:spacing w:val="20"/>
          <w:sz w:val="28"/>
          <w:szCs w:val="28"/>
        </w:rPr>
      </w:pPr>
    </w:p>
    <w:p w:rsidR="009C31B9" w:rsidRDefault="009C31B9" w:rsidP="009C31B9">
      <w:pPr>
        <w:rPr>
          <w:sz w:val="28"/>
          <w:szCs w:val="28"/>
        </w:rPr>
      </w:pPr>
      <w:r>
        <w:rPr>
          <w:sz w:val="28"/>
          <w:szCs w:val="28"/>
        </w:rPr>
        <w:t>от «__» ____ 2026 года № _____                                                          г. Кострома</w:t>
      </w:r>
    </w:p>
    <w:p w:rsidR="009C31B9" w:rsidRDefault="009C31B9" w:rsidP="009C31B9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9C31B9" w:rsidTr="009C31B9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31B9" w:rsidRDefault="009C31B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«О предоставлении разрешения на условно разрешенный вид разрешенного использования земельного участка площадью 72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>уликово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>, в пределах кадастрового квартала 44:07:070301»</w:t>
            </w:r>
          </w:p>
        </w:tc>
      </w:tr>
    </w:tbl>
    <w:p w:rsidR="009C31B9" w:rsidRDefault="009C31B9" w:rsidP="009C31B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C31B9" w:rsidRDefault="009C31B9" w:rsidP="009C31B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формирования земельного участка площадью 72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уликово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в пределах кадастрового квартала 44:07:070301, для предоставления посредством проведения торгов,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8"/>
          <w:szCs w:val="28"/>
        </w:rPr>
        <w:t xml:space="preserve">от «__» _________ 2026 года №____ </w:t>
      </w:r>
      <w:r>
        <w:rPr>
          <w:rFonts w:ascii="Times New Roman" w:hAnsi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72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уликово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в пределах кадастрового квартала 44:07:070301», </w:t>
      </w:r>
      <w:r>
        <w:rPr>
          <w:rFonts w:ascii="Times New Roman" w:hAnsi="Times New Roman"/>
          <w:color w:val="000000"/>
          <w:sz w:val="28"/>
          <w:szCs w:val="28"/>
        </w:rPr>
        <w:t>руководствуясь статьей 39, 5.1 Градостроительного кодекса Российской Федерации,</w:t>
      </w:r>
    </w:p>
    <w:p w:rsidR="009C31B9" w:rsidRDefault="009C31B9" w:rsidP="009C31B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9C31B9" w:rsidRDefault="009C31B9" w:rsidP="009C31B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площадью 72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уликово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в пределах кадастрового квартала 44:07:070301», вид разрешенного использования – </w:t>
      </w:r>
      <w:r>
        <w:rPr>
          <w:rFonts w:ascii="Times New Roman" w:hAnsi="Times New Roman"/>
          <w:sz w:val="28"/>
          <w:szCs w:val="28"/>
          <w:lang w:eastAsia="ru-RU"/>
        </w:rPr>
        <w:t>«хранение автотранспорта»</w:t>
      </w:r>
      <w:r>
        <w:rPr>
          <w:rFonts w:ascii="Times New Roman" w:hAnsi="Times New Roman"/>
          <w:sz w:val="28"/>
          <w:szCs w:val="28"/>
        </w:rPr>
        <w:t>.</w:t>
      </w:r>
    </w:p>
    <w:p w:rsidR="009C31B9" w:rsidRDefault="009C31B9" w:rsidP="009C31B9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C31B9" w:rsidRDefault="009C31B9" w:rsidP="009C31B9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9C31B9" w:rsidRDefault="009C31B9" w:rsidP="009C31B9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31B9" w:rsidRDefault="009C31B9" w:rsidP="009C31B9">
      <w:pPr>
        <w:widowControl w:val="0"/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Временно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исполняющий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полномочия</w:t>
      </w:r>
    </w:p>
    <w:p w:rsidR="009C31B9" w:rsidRDefault="009C31B9" w:rsidP="009C31B9">
      <w:pPr>
        <w:widowControl w:val="0"/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Костромского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                  </w:t>
      </w:r>
    </w:p>
    <w:p w:rsidR="001940B3" w:rsidRPr="009C31B9" w:rsidRDefault="009C31B9" w:rsidP="009C31B9">
      <w:pPr>
        <w:widowControl w:val="0"/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Lucida Sans Unicode"/>
          <w:sz w:val="28"/>
          <w:szCs w:val="27"/>
          <w:lang w:eastAsia="ru-RU" w:bidi="ar-SA"/>
        </w:rPr>
        <w:t>В.Г.Нагацкий</w:t>
      </w:r>
      <w:proofErr w:type="spell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</w:t>
      </w:r>
      <w:bookmarkStart w:id="0" w:name="_GoBack"/>
      <w:bookmarkEnd w:id="0"/>
    </w:p>
    <w:sectPr w:rsidR="001940B3" w:rsidRPr="009C31B9" w:rsidSect="008746AD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4561B"/>
    <w:rsid w:val="00457BA4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D13F4"/>
    <w:rsid w:val="006F7E5D"/>
    <w:rsid w:val="00712B5D"/>
    <w:rsid w:val="007455B0"/>
    <w:rsid w:val="0075254D"/>
    <w:rsid w:val="0076388C"/>
    <w:rsid w:val="00763CCD"/>
    <w:rsid w:val="00767684"/>
    <w:rsid w:val="007911EC"/>
    <w:rsid w:val="007A522C"/>
    <w:rsid w:val="007B53B5"/>
    <w:rsid w:val="007D26C0"/>
    <w:rsid w:val="007D79C7"/>
    <w:rsid w:val="007E559E"/>
    <w:rsid w:val="0081778D"/>
    <w:rsid w:val="00823957"/>
    <w:rsid w:val="00837743"/>
    <w:rsid w:val="008424A6"/>
    <w:rsid w:val="00850412"/>
    <w:rsid w:val="008746AD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57EE7"/>
    <w:rsid w:val="00970CA3"/>
    <w:rsid w:val="00985C04"/>
    <w:rsid w:val="009C1643"/>
    <w:rsid w:val="009C31B9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364D0"/>
    <w:rsid w:val="00D47A54"/>
    <w:rsid w:val="00D550A3"/>
    <w:rsid w:val="00D73B93"/>
    <w:rsid w:val="00D849D2"/>
    <w:rsid w:val="00DA39F6"/>
    <w:rsid w:val="00E2547A"/>
    <w:rsid w:val="00E43072"/>
    <w:rsid w:val="00E43562"/>
    <w:rsid w:val="00E5673C"/>
    <w:rsid w:val="00E92C80"/>
    <w:rsid w:val="00EA5505"/>
    <w:rsid w:val="00EC0074"/>
    <w:rsid w:val="00F0629A"/>
    <w:rsid w:val="00F07580"/>
    <w:rsid w:val="00F13458"/>
    <w:rsid w:val="00F32E28"/>
    <w:rsid w:val="00F67C05"/>
    <w:rsid w:val="00F72F84"/>
    <w:rsid w:val="00F74C76"/>
    <w:rsid w:val="00F80770"/>
    <w:rsid w:val="00F80900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A310-AF4D-4F99-A63A-8DD6CCF6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Сечкина Мария Вадимовна</cp:lastModifiedBy>
  <cp:revision>55</cp:revision>
  <cp:lastPrinted>2025-08-25T04:31:00Z</cp:lastPrinted>
  <dcterms:created xsi:type="dcterms:W3CDTF">2024-02-28T12:28:00Z</dcterms:created>
  <dcterms:modified xsi:type="dcterms:W3CDTF">2026-04-03T07:34:00Z</dcterms:modified>
</cp:coreProperties>
</file>