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E26" w:rsidRDefault="00012E26" w:rsidP="00012E26"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Оповещение о начале общественных обсуждений</w:t>
      </w:r>
    </w:p>
    <w:p w:rsidR="00012E26" w:rsidRDefault="00012E26" w:rsidP="00012E26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012E26" w:rsidRDefault="00012E26" w:rsidP="00012E26">
      <w:pPr>
        <w:pStyle w:val="ConsPlusNormal"/>
        <w:widowControl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 Костромского муниципального района информирует о назначении общественных обсуждений по проекту постановления «О предоставлении разрешения на условно разрешенный вид разрешенного использования земельного участка площадью 300кв.м., местоположение: Костромская область, Костромской р-н, п.Паточного завода, в пределах кадастрового квартала  44:07:022401</w:t>
      </w:r>
      <w:r>
        <w:rPr>
          <w:rFonts w:ascii="Times New Roman" w:hAnsi="Times New Roman"/>
          <w:sz w:val="24"/>
          <w:szCs w:val="24"/>
          <w:lang w:eastAsia="ru-RU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:rsidR="00012E26" w:rsidRDefault="00012E26" w:rsidP="00012E26">
      <w:pPr>
        <w:pStyle w:val="ConsPlusNormal"/>
        <w:widowControl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 постановления «О предоставлении разрешения на условно разрешенный вид разрешенного использования земельного участка площадью 300кв.м., местоположение: Костромская область, Костромской р-н, п.Паточного завода, в пределах кадастрового квартала  44:07:022401</w:t>
      </w:r>
      <w:r>
        <w:rPr>
          <w:rFonts w:ascii="Times New Roman" w:hAnsi="Times New Roman"/>
          <w:sz w:val="24"/>
          <w:szCs w:val="24"/>
          <w:lang w:eastAsia="ru-RU"/>
        </w:rPr>
        <w:t>»</w:t>
      </w:r>
      <w:r>
        <w:rPr>
          <w:rFonts w:ascii="Times New Roman" w:hAnsi="Times New Roman"/>
          <w:sz w:val="24"/>
          <w:szCs w:val="24"/>
        </w:rPr>
        <w:t xml:space="preserve"> является приложением к постановлению администрации Костромского муниципального района </w:t>
      </w:r>
      <w:r>
        <w:rPr>
          <w:rFonts w:ascii="Times New Roman" w:hAnsi="Times New Roman"/>
          <w:spacing w:val="20"/>
          <w:sz w:val="24"/>
          <w:szCs w:val="24"/>
        </w:rPr>
        <w:t>от «11» июня 2024 года №1581.</w:t>
      </w:r>
    </w:p>
    <w:p w:rsidR="00012E26" w:rsidRDefault="00012E26" w:rsidP="00012E26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Проектом предусматривается выдача разрешения на условно разрешенный вид разрешенного использования  - «ведение огородничества» земельного участка площадью 300кв.м., местоположение: Костромская область, Костромской р-н, п.Паточного завода, в пределах кадастрового квартала  44:07:022401.</w:t>
      </w:r>
    </w:p>
    <w:p w:rsidR="00012E26" w:rsidRDefault="00012E26" w:rsidP="00012E26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Организатор общественных обсуждений – Комиссия по подготовке и проведению общественных обсуждений (адрес: Костромская область, Костромской район, г. Кострома, ул. Маршала Новикова, д.7, телефон (4942) 55-98-51.</w:t>
      </w:r>
    </w:p>
    <w:p w:rsidR="00012E26" w:rsidRDefault="00012E26" w:rsidP="00012E26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Предложения и замечания по проекту направляются организатору общественных обсуждений в срок до 12:00 05.07.2024года.</w:t>
      </w:r>
    </w:p>
    <w:p w:rsidR="00012E26" w:rsidRDefault="00012E26" w:rsidP="00012E26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Экспозиция проекта проводится на официальном сайте администрации Костромского муниципального района в информационно-телекоммуникационной сети «Интернет» по адресу: kostromskoy.kostroma.gov.ru в разделе: Карта сайта/ Хозяйственная деятельность / Градостроительство / Публичные слушания с 21.06.2024г.  по 05.07.2024года. </w:t>
      </w:r>
    </w:p>
    <w:p w:rsidR="00012E26" w:rsidRDefault="00012E26" w:rsidP="00012E26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Консультирование проводится по телефону (4942) 55-98-51.</w:t>
      </w:r>
    </w:p>
    <w:p w:rsidR="00012E26" w:rsidRDefault="00012E26" w:rsidP="00012E26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Проект, подлежащий рассмотрению на общественных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«Интернет» по адресу kostromskoy.kostroma.gov.ru: Карта сайта/ Хозяйственная деятельность / Градостроительство / Публичные слушания с 21.06.2024года.</w:t>
      </w:r>
    </w:p>
    <w:p w:rsidR="00012E26" w:rsidRDefault="00012E26" w:rsidP="00012E26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 регистрационный  номер,  местонахождение  и  адрес  -  для юридических  лиц)  с приложением документов, подтверждающих такие сведения. </w:t>
      </w:r>
    </w:p>
    <w:p w:rsidR="00012E26" w:rsidRDefault="00012E26" w:rsidP="00012E26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участки, объекты капитального строительства, помещения, являющиеся частью указанных объектов капитального строительства. </w:t>
      </w:r>
    </w:p>
    <w:p w:rsidR="00012E26" w:rsidRDefault="00012E26" w:rsidP="00012E26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</w:t>
      </w:r>
      <w:r>
        <w:rPr>
          <w:rFonts w:ascii="Times New Roman" w:hAnsi="Times New Roman"/>
          <w:sz w:val="24"/>
          <w:szCs w:val="24"/>
        </w:rPr>
        <w:lastRenderedPageBreak/>
        <w:t>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012E26" w:rsidRDefault="00012E26" w:rsidP="00012E26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законом от 27 июля 2006 года № 152-ФЗ «О персональных данных».</w:t>
      </w:r>
    </w:p>
    <w:p w:rsidR="00012E26" w:rsidRDefault="00012E26" w:rsidP="00012E26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012E26" w:rsidRDefault="00012E26" w:rsidP="00012E26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Участники общественных обсуждений, представившие указанные сведения о себе, имеют право вносить предложения и замечания,   касающиеся рассматриваемого проекта с 9:00 21.06.2024 по 05.07.2024года:</w:t>
      </w:r>
    </w:p>
    <w:p w:rsidR="00012E26" w:rsidRDefault="00012E26" w:rsidP="00012E26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1) посредством официального сайта администрации Костромского муниципального района;</w:t>
      </w:r>
    </w:p>
    <w:p w:rsidR="00012E26" w:rsidRDefault="00012E26" w:rsidP="00012E26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2) в письменной форме в адрес организатора общественных обсуждений;</w:t>
      </w:r>
    </w:p>
    <w:p w:rsidR="00012E26" w:rsidRDefault="00012E26" w:rsidP="00012E26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3) посредством  записи в книге (журнале) учета посетителей экспозиции проекта, подлежащего рассмотрению на общественных  обсуждениях, направив на электронную почту arh@admkr.ru.</w:t>
      </w:r>
    </w:p>
    <w:p w:rsidR="00012E26" w:rsidRDefault="00012E26" w:rsidP="00012E26">
      <w:pPr>
        <w:rPr>
          <w:sz w:val="24"/>
          <w:szCs w:val="24"/>
          <w:lang w:eastAsia="ru-RU" w:bidi="ar-SA"/>
        </w:rPr>
      </w:pPr>
      <w:r>
        <w:rPr>
          <w:sz w:val="24"/>
          <w:szCs w:val="24"/>
        </w:rPr>
        <w:t xml:space="preserve">                                        </w:t>
      </w:r>
    </w:p>
    <w:p w:rsidR="00B069F9" w:rsidRDefault="00012E26">
      <w:bookmarkStart w:id="0" w:name="_GoBack"/>
      <w:bookmarkEnd w:id="0"/>
    </w:p>
    <w:sectPr w:rsidR="00B06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4B4"/>
    <w:rsid w:val="00012E26"/>
    <w:rsid w:val="000204B4"/>
    <w:rsid w:val="007219D3"/>
    <w:rsid w:val="00FA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E26"/>
    <w:pP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2E26"/>
    <w:pPr>
      <w:widowControl w:val="0"/>
      <w:spacing w:after="0" w:line="240" w:lineRule="auto"/>
      <w:ind w:firstLine="720"/>
    </w:pPr>
    <w:rPr>
      <w:rFonts w:ascii="Arial" w:eastAsia="Arial" w:hAnsi="Arial" w:cs="Times New Roman"/>
      <w:sz w:val="20"/>
      <w:lang w:eastAsia="zh-CN"/>
    </w:rPr>
  </w:style>
  <w:style w:type="paragraph" w:customStyle="1" w:styleId="ConsPlusNonformat">
    <w:name w:val="ConsPlusNonformat"/>
    <w:rsid w:val="00012E26"/>
    <w:pPr>
      <w:widowControl w:val="0"/>
      <w:spacing w:after="0" w:line="240" w:lineRule="auto"/>
    </w:pPr>
    <w:rPr>
      <w:rFonts w:ascii="Courier New" w:eastAsia="Calibri" w:hAnsi="Courier New" w:cs="Times New Roman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E26"/>
    <w:pP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2E26"/>
    <w:pPr>
      <w:widowControl w:val="0"/>
      <w:spacing w:after="0" w:line="240" w:lineRule="auto"/>
      <w:ind w:firstLine="720"/>
    </w:pPr>
    <w:rPr>
      <w:rFonts w:ascii="Arial" w:eastAsia="Arial" w:hAnsi="Arial" w:cs="Times New Roman"/>
      <w:sz w:val="20"/>
      <w:lang w:eastAsia="zh-CN"/>
    </w:rPr>
  </w:style>
  <w:style w:type="paragraph" w:customStyle="1" w:styleId="ConsPlusNonformat">
    <w:name w:val="ConsPlusNonformat"/>
    <w:rsid w:val="00012E26"/>
    <w:pPr>
      <w:widowControl w:val="0"/>
      <w:spacing w:after="0" w:line="240" w:lineRule="auto"/>
    </w:pPr>
    <w:rPr>
      <w:rFonts w:ascii="Courier New" w:eastAsia="Calibri" w:hAnsi="Courier New" w:cs="Times New Roman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38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723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Гутман Ольга Владимировна</dc:creator>
  <cp:lastModifiedBy>Гутман Ольга Владимировна</cp:lastModifiedBy>
  <cp:revision>2</cp:revision>
  <dcterms:created xsi:type="dcterms:W3CDTF">2024-06-13T12:14:00Z</dcterms:created>
  <dcterms:modified xsi:type="dcterms:W3CDTF">2024-06-13T12:14:00Z</dcterms:modified>
</cp:coreProperties>
</file>